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2C" w:rsidRPr="00611B2C" w:rsidRDefault="00DC30A3" w:rsidP="00611B2C">
      <w:pPr>
        <w:spacing w:before="240" w:after="60" w:line="240" w:lineRule="auto"/>
        <w:jc w:val="center"/>
        <w:outlineLvl w:val="4"/>
        <w:rPr>
          <w:rFonts w:ascii="Times New Roman" w:hAnsi="Times New Roman"/>
          <w:iCs/>
          <w:sz w:val="28"/>
          <w:szCs w:val="26"/>
        </w:rPr>
      </w:pPr>
      <w:bookmarkStart w:id="0" w:name="_GoBack"/>
      <w:bookmarkEnd w:id="0"/>
      <w:r w:rsidRPr="00611B2C">
        <w:rPr>
          <w:rFonts w:ascii="Times New Roman" w:hAnsi="Times New Roman"/>
          <w:i/>
          <w:noProof/>
          <w:sz w:val="28"/>
          <w:szCs w:val="26"/>
        </w:rPr>
        <w:drawing>
          <wp:inline distT="0" distB="0" distL="0" distR="0">
            <wp:extent cx="56197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2C" w:rsidRPr="00611B2C" w:rsidRDefault="00611B2C" w:rsidP="00D04DA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 w:rsidRPr="00611B2C">
        <w:rPr>
          <w:rFonts w:ascii="Times New Roman" w:hAnsi="Times New Roman"/>
          <w:b/>
          <w:bCs/>
          <w:sz w:val="28"/>
          <w:szCs w:val="20"/>
        </w:rPr>
        <w:t xml:space="preserve">  </w:t>
      </w:r>
    </w:p>
    <w:p w:rsidR="00611B2C" w:rsidRPr="00611B2C" w:rsidRDefault="00611B2C" w:rsidP="00611B2C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 xml:space="preserve"> Совет депутатов Окуловского городского поселения</w:t>
      </w:r>
    </w:p>
    <w:p w:rsidR="00611B2C" w:rsidRPr="00611B2C" w:rsidRDefault="00611B2C" w:rsidP="00611B2C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Окуловского муниципального района</w:t>
      </w:r>
    </w:p>
    <w:p w:rsidR="00611B2C" w:rsidRPr="00611B2C" w:rsidRDefault="00611B2C" w:rsidP="00611B2C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36"/>
          <w:szCs w:val="20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Новгородской области</w:t>
      </w:r>
    </w:p>
    <w:p w:rsidR="00611B2C" w:rsidRPr="00611B2C" w:rsidRDefault="00611B2C" w:rsidP="00611B2C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11B2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611B2C" w:rsidRDefault="00611B2C" w:rsidP="00611B2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24"/>
        </w:rPr>
      </w:pPr>
      <w:r w:rsidRPr="00611B2C">
        <w:rPr>
          <w:rFonts w:ascii="Times New Roman" w:hAnsi="Times New Roman"/>
          <w:b/>
          <w:bCs/>
          <w:sz w:val="36"/>
          <w:szCs w:val="24"/>
        </w:rPr>
        <w:t>Р Е Ш Е Н И Е</w:t>
      </w:r>
    </w:p>
    <w:p w:rsidR="00AE3DD4" w:rsidRPr="001C4884" w:rsidRDefault="00AE3DD4" w:rsidP="00611B2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0"/>
          <w:szCs w:val="24"/>
        </w:rPr>
      </w:pPr>
    </w:p>
    <w:p w:rsidR="00324B6A" w:rsidRPr="00324B6A" w:rsidRDefault="00324B6A" w:rsidP="00324B6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24B6A">
        <w:rPr>
          <w:rFonts w:ascii="Times New Roman" w:hAnsi="Times New Roman"/>
          <w:b/>
          <w:sz w:val="28"/>
          <w:szCs w:val="28"/>
          <w:lang w:eastAsia="en-US"/>
        </w:rPr>
        <w:t>О внесении изменений в Правила землепользования и застройки Окуловского городского поселения</w:t>
      </w:r>
    </w:p>
    <w:p w:rsidR="006F5B0B" w:rsidRPr="0081754C" w:rsidRDefault="006F5B0B" w:rsidP="006F5B0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lang w:eastAsia="en-US"/>
        </w:rPr>
      </w:pPr>
    </w:p>
    <w:p w:rsidR="00611B2C" w:rsidRPr="00611B2C" w:rsidRDefault="00611B2C" w:rsidP="00611B2C">
      <w:pPr>
        <w:keepNext/>
        <w:autoSpaceDE w:val="0"/>
        <w:autoSpaceDN w:val="0"/>
        <w:spacing w:after="0" w:line="240" w:lineRule="exact"/>
        <w:jc w:val="center"/>
        <w:outlineLvl w:val="1"/>
        <w:rPr>
          <w:rFonts w:ascii="Times New Roman" w:hAnsi="Times New Roman"/>
          <w:bCs/>
          <w:sz w:val="28"/>
          <w:szCs w:val="20"/>
        </w:rPr>
      </w:pPr>
      <w:r w:rsidRPr="00611B2C">
        <w:rPr>
          <w:rFonts w:ascii="Times New Roman" w:hAnsi="Times New Roman"/>
          <w:bCs/>
          <w:sz w:val="28"/>
          <w:szCs w:val="20"/>
        </w:rPr>
        <w:t>Принято Советом депутатов Окуловского городского поселения</w:t>
      </w:r>
    </w:p>
    <w:p w:rsidR="00611B2C" w:rsidRPr="00611B2C" w:rsidRDefault="006F5B0B" w:rsidP="00611B2C">
      <w:pPr>
        <w:autoSpaceDE w:val="0"/>
        <w:autoSpaceDN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ноября</w:t>
      </w:r>
      <w:r w:rsidR="00F369AA">
        <w:rPr>
          <w:rFonts w:ascii="Times New Roman" w:hAnsi="Times New Roman"/>
          <w:sz w:val="28"/>
          <w:szCs w:val="28"/>
        </w:rPr>
        <w:t xml:space="preserve"> </w:t>
      </w:r>
      <w:r w:rsidR="00297096">
        <w:rPr>
          <w:rFonts w:ascii="Times New Roman" w:hAnsi="Times New Roman"/>
          <w:sz w:val="28"/>
          <w:szCs w:val="28"/>
        </w:rPr>
        <w:t>2017</w:t>
      </w:r>
      <w:r w:rsidR="00611B2C" w:rsidRPr="00611B2C">
        <w:rPr>
          <w:rFonts w:ascii="Times New Roman" w:hAnsi="Times New Roman"/>
          <w:sz w:val="28"/>
          <w:szCs w:val="28"/>
        </w:rPr>
        <w:t xml:space="preserve"> года</w:t>
      </w:r>
    </w:p>
    <w:p w:rsidR="00611B2C" w:rsidRPr="001C4884" w:rsidRDefault="00611B2C" w:rsidP="001C4884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18"/>
          <w:szCs w:val="28"/>
        </w:rPr>
      </w:pPr>
    </w:p>
    <w:p w:rsidR="00324B6A" w:rsidRPr="00324B6A" w:rsidRDefault="00324B6A" w:rsidP="000D5A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24B6A">
        <w:rPr>
          <w:rFonts w:ascii="Times New Roman" w:hAnsi="Times New Roman"/>
          <w:sz w:val="28"/>
          <w:szCs w:val="28"/>
          <w:lang w:eastAsia="en-US"/>
        </w:rPr>
        <w:t>В соответствии с Градостроительным кодексом Российской Федерации, Федеральным законом от  06 октября 2003 года № 131-ФЗ «Об общих принципах организации местного самоуправления в Российской Федерации», Уставом Окуловского городского поселения, Совет депутатов Окуловского городского поселения</w:t>
      </w:r>
    </w:p>
    <w:p w:rsidR="009A3666" w:rsidRPr="009A3666" w:rsidRDefault="009A3666" w:rsidP="000D5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9A3666">
        <w:rPr>
          <w:rFonts w:ascii="Times New Roman" w:hAnsi="Times New Roman"/>
          <w:b/>
          <w:bCs/>
          <w:sz w:val="28"/>
          <w:szCs w:val="28"/>
          <w:lang w:eastAsia="en-US"/>
        </w:rPr>
        <w:t>РЕШИЛ:</w:t>
      </w:r>
    </w:p>
    <w:p w:rsidR="00324B6A" w:rsidRPr="00324B6A" w:rsidRDefault="00324B6A" w:rsidP="000D5A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24B6A">
        <w:rPr>
          <w:rFonts w:ascii="Times New Roman" w:hAnsi="Times New Roman"/>
          <w:sz w:val="28"/>
          <w:szCs w:val="28"/>
          <w:lang w:eastAsia="en-US"/>
        </w:rPr>
        <w:t xml:space="preserve">       1.</w:t>
      </w:r>
      <w:r w:rsidRPr="00324B6A">
        <w:rPr>
          <w:rFonts w:ascii="Times New Roman" w:hAnsi="Times New Roman"/>
          <w:sz w:val="28"/>
          <w:szCs w:val="28"/>
          <w:lang w:eastAsia="en-US"/>
        </w:rPr>
        <w:tab/>
        <w:t xml:space="preserve"> Внести изменения в Правила</w:t>
      </w:r>
      <w:r w:rsidRPr="00324B6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324B6A">
        <w:rPr>
          <w:rFonts w:ascii="Times New Roman" w:hAnsi="Times New Roman"/>
          <w:sz w:val="28"/>
          <w:szCs w:val="28"/>
          <w:lang w:eastAsia="en-US"/>
        </w:rPr>
        <w:t xml:space="preserve">землепользования и застройки Окуловского городского поселения, утвержденные решением Совета депутатов Окуловского городского поселения от 13.10.2016 № 54 (в редакции решения Совета депутатов Окуловского городского поселения от 19.06.2017 № 82) (далее – Правила):                                                                                          </w:t>
      </w:r>
    </w:p>
    <w:p w:rsidR="000D5A5C" w:rsidRDefault="00324B6A" w:rsidP="000D5A5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24B6A">
        <w:rPr>
          <w:rFonts w:ascii="Times New Roman" w:hAnsi="Times New Roman"/>
          <w:sz w:val="28"/>
          <w:szCs w:val="28"/>
          <w:lang w:eastAsia="en-US"/>
        </w:rPr>
        <w:t xml:space="preserve">1.1. Карту ограничений природного, техногенного характера Окуловского городского поселения, приложенную к </w:t>
      </w:r>
      <w:r w:rsidR="000D5A5C">
        <w:rPr>
          <w:rFonts w:ascii="Times New Roman" w:hAnsi="Times New Roman"/>
          <w:sz w:val="28"/>
          <w:szCs w:val="28"/>
          <w:lang w:eastAsia="en-US"/>
        </w:rPr>
        <w:t>П</w:t>
      </w:r>
      <w:r w:rsidRPr="00324B6A">
        <w:rPr>
          <w:rFonts w:ascii="Times New Roman" w:hAnsi="Times New Roman"/>
          <w:sz w:val="28"/>
          <w:szCs w:val="28"/>
          <w:lang w:eastAsia="en-US"/>
        </w:rPr>
        <w:t xml:space="preserve">равилам, изложить в новой редакции. </w:t>
      </w:r>
    </w:p>
    <w:p w:rsidR="000D5A5C" w:rsidRDefault="00324B6A" w:rsidP="000D5A5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24B6A">
        <w:rPr>
          <w:rFonts w:ascii="Times New Roman" w:hAnsi="Times New Roman"/>
          <w:sz w:val="28"/>
          <w:szCs w:val="28"/>
          <w:lang w:eastAsia="en-US"/>
        </w:rPr>
        <w:t xml:space="preserve">1.2. Карту градостроительного зонирования Окуловского городского поселения, приложенную к </w:t>
      </w:r>
      <w:r w:rsidR="000D5A5C">
        <w:rPr>
          <w:rFonts w:ascii="Times New Roman" w:hAnsi="Times New Roman"/>
          <w:sz w:val="28"/>
          <w:szCs w:val="28"/>
          <w:lang w:eastAsia="en-US"/>
        </w:rPr>
        <w:t>П</w:t>
      </w:r>
      <w:r w:rsidRPr="00324B6A">
        <w:rPr>
          <w:rFonts w:ascii="Times New Roman" w:hAnsi="Times New Roman"/>
          <w:sz w:val="28"/>
          <w:szCs w:val="28"/>
          <w:lang w:eastAsia="en-US"/>
        </w:rPr>
        <w:t>равилам, изложить в новой редакции.</w:t>
      </w:r>
    </w:p>
    <w:p w:rsidR="000D5A5C" w:rsidRDefault="00324B6A" w:rsidP="000D5A5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24B6A">
        <w:rPr>
          <w:rFonts w:ascii="Times New Roman" w:hAnsi="Times New Roman"/>
          <w:sz w:val="28"/>
          <w:szCs w:val="28"/>
          <w:lang w:eastAsia="en-US"/>
        </w:rPr>
        <w:t>1.3.  В статье 29 для зоны Ж.3. «Зона застройки многоэтажными жилыми домами в 4 этажа и выше»  изложить пункты 1-14 раздела «предельные допустимые параметры» в следующей редакции:</w:t>
      </w:r>
    </w:p>
    <w:p w:rsidR="000D5A5C" w:rsidRDefault="00324B6A" w:rsidP="000D5A5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24B6A">
        <w:rPr>
          <w:rFonts w:ascii="Times New Roman" w:hAnsi="Times New Roman"/>
          <w:sz w:val="28"/>
          <w:szCs w:val="28"/>
          <w:lang w:eastAsia="en-US"/>
        </w:rPr>
        <w:t>1. Предельные размеры земельных участков и предельные параметры разрешенного строительства, реконструкции объектов капитального строительства устанавливаются в соответствии с утвержденной документацией по планировке территории, утвержденные проектами межевания территории.</w:t>
      </w:r>
    </w:p>
    <w:p w:rsidR="000D5A5C" w:rsidRDefault="00324B6A" w:rsidP="000D5A5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24B6A">
        <w:rPr>
          <w:rFonts w:ascii="Times New Roman" w:hAnsi="Times New Roman"/>
          <w:sz w:val="28"/>
          <w:szCs w:val="28"/>
          <w:lang w:eastAsia="en-US"/>
        </w:rPr>
        <w:t>2. Коэффициент застройки (отношение суммы площадей застройки всех зданий и сооружений к площади земельного участка) земельного участка составляет:</w:t>
      </w:r>
    </w:p>
    <w:p w:rsidR="000D5A5C" w:rsidRDefault="00324B6A" w:rsidP="000D5A5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24B6A">
        <w:rPr>
          <w:rFonts w:ascii="Times New Roman" w:hAnsi="Times New Roman"/>
          <w:sz w:val="28"/>
          <w:szCs w:val="28"/>
        </w:rPr>
        <w:t>- максимальный процент застройки земельного участка объектами жилищного строительства - 50%;</w:t>
      </w:r>
    </w:p>
    <w:p w:rsidR="000D5A5C" w:rsidRDefault="00324B6A" w:rsidP="000D5A5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24B6A">
        <w:rPr>
          <w:rFonts w:ascii="Times New Roman" w:hAnsi="Times New Roman"/>
          <w:sz w:val="28"/>
          <w:szCs w:val="28"/>
        </w:rPr>
        <w:t>- максимальный процент застройки земельного участка образовательными учреждениями - 25%;</w:t>
      </w:r>
    </w:p>
    <w:p w:rsidR="000D5A5C" w:rsidRDefault="00324B6A" w:rsidP="000D5A5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24B6A">
        <w:rPr>
          <w:rFonts w:ascii="Times New Roman" w:hAnsi="Times New Roman"/>
          <w:sz w:val="28"/>
          <w:szCs w:val="28"/>
        </w:rPr>
        <w:t>- максимальный процент застройки земельного участка гаражами - 60%;</w:t>
      </w:r>
    </w:p>
    <w:p w:rsidR="000D5A5C" w:rsidRDefault="00324B6A" w:rsidP="000D5A5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24B6A">
        <w:rPr>
          <w:rFonts w:ascii="Times New Roman" w:hAnsi="Times New Roman"/>
          <w:sz w:val="28"/>
          <w:szCs w:val="28"/>
        </w:rPr>
        <w:lastRenderedPageBreak/>
        <w:t>- максимальный процент застройки земельного участка иными объектами капитального строительства данной зоны составляет 60%.</w:t>
      </w:r>
    </w:p>
    <w:p w:rsidR="000D5A5C" w:rsidRDefault="00324B6A" w:rsidP="000D5A5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24B6A">
        <w:rPr>
          <w:rFonts w:ascii="Times New Roman" w:hAnsi="Times New Roman"/>
          <w:sz w:val="28"/>
          <w:szCs w:val="28"/>
        </w:rPr>
        <w:t>3. Максимальная высота вновь размещаемых и реконструируемых объектов капитального строительства, отнесенных к основным видам разрешенного использования и условно разрешенным видам использования, не должна превышать 9 этажей.</w:t>
      </w:r>
    </w:p>
    <w:p w:rsidR="000D5A5C" w:rsidRDefault="00324B6A" w:rsidP="000D5A5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24B6A">
        <w:rPr>
          <w:rFonts w:ascii="Times New Roman" w:hAnsi="Times New Roman"/>
          <w:sz w:val="28"/>
          <w:szCs w:val="28"/>
        </w:rPr>
        <w:t>4. Минимальные отступы от стен зданий и сооружений до границ земельных участков должны быть не менее 1 м.</w:t>
      </w:r>
    </w:p>
    <w:p w:rsidR="000D5A5C" w:rsidRDefault="00324B6A" w:rsidP="000D5A5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24B6A">
        <w:rPr>
          <w:rFonts w:ascii="Times New Roman" w:hAnsi="Times New Roman"/>
          <w:sz w:val="28"/>
          <w:szCs w:val="28"/>
        </w:rPr>
        <w:t>5. Минимальные отступы от стен зданий и сооружений до красных линий должны быть не менее 5 м.</w:t>
      </w:r>
    </w:p>
    <w:p w:rsidR="000D5A5C" w:rsidRDefault="00324B6A" w:rsidP="000D5A5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24B6A">
        <w:rPr>
          <w:rFonts w:ascii="Times New Roman" w:hAnsi="Times New Roman"/>
          <w:sz w:val="28"/>
          <w:szCs w:val="28"/>
        </w:rPr>
        <w:t>6. Минимальные расстояния между длинными сторонами секционных жилых зданий высотой 4 этажа и более должны быть не менее 20 м, между торцами этих же зданий с окнами из жилых комнат - не менее 10 м (в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освещенности).</w:t>
      </w:r>
    </w:p>
    <w:p w:rsidR="000D5A5C" w:rsidRDefault="00324B6A" w:rsidP="000D5A5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24B6A">
        <w:rPr>
          <w:rFonts w:ascii="Times New Roman" w:hAnsi="Times New Roman"/>
          <w:sz w:val="28"/>
          <w:szCs w:val="28"/>
        </w:rPr>
        <w:t>7. Минимальные размеры озелененной территории земельных участков должны составлять не менее 25% от площади территории квартала (в площадь отдельных участков озелененной территории включаются площадки для отдыха, для игр детей, пешеходные дорожки, если они занимают не более 30% общей площади участка).</w:t>
      </w:r>
    </w:p>
    <w:p w:rsidR="000D5A5C" w:rsidRDefault="00324B6A" w:rsidP="000D5A5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24B6A">
        <w:rPr>
          <w:rFonts w:ascii="Times New Roman" w:hAnsi="Times New Roman"/>
          <w:sz w:val="28"/>
          <w:szCs w:val="28"/>
          <w:lang w:eastAsia="en-US"/>
        </w:rPr>
        <w:t>8. Количество надземных этажей жилых зданий - 6 - 9, высота от уровня земли до верха кровли - не более 30 м. Исключение составляют шпили, башни, флагштоки - без ограничения;</w:t>
      </w:r>
    </w:p>
    <w:p w:rsidR="000D5A5C" w:rsidRDefault="00324B6A" w:rsidP="000D5A5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24B6A">
        <w:rPr>
          <w:rFonts w:ascii="Times New Roman" w:hAnsi="Times New Roman"/>
          <w:sz w:val="28"/>
          <w:szCs w:val="28"/>
          <w:lang w:eastAsia="en-US"/>
        </w:rPr>
        <w:t>9. Минимальное количество машино-мест для постоянного хранения легковых автомобилей для многоквартирных домов в отдельно стоящих гаражах, гаражных сооружениях, встроенных в жилые дома гаражах, на открытых стоянках - одно машино-место на две жилые единицы;</w:t>
      </w:r>
    </w:p>
    <w:p w:rsidR="000D5A5C" w:rsidRDefault="00324B6A" w:rsidP="000D5A5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24B6A">
        <w:rPr>
          <w:rFonts w:ascii="Times New Roman" w:hAnsi="Times New Roman"/>
          <w:sz w:val="28"/>
          <w:szCs w:val="28"/>
          <w:lang w:eastAsia="en-US"/>
        </w:rPr>
        <w:t>10. Минимальное количество машино-мест для временного хранения легковых автомобилей:</w:t>
      </w:r>
    </w:p>
    <w:p w:rsidR="000D5A5C" w:rsidRDefault="00324B6A" w:rsidP="000D5A5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24B6A">
        <w:rPr>
          <w:rFonts w:ascii="Times New Roman" w:hAnsi="Times New Roman"/>
          <w:sz w:val="28"/>
          <w:szCs w:val="28"/>
          <w:lang w:eastAsia="en-US"/>
        </w:rPr>
        <w:t>11. Для помещений магазинов, офисов на открытых стоянках, в гаражных сооружениях - одно машино-место на каждые 20 кв. м общей площади;</w:t>
      </w:r>
    </w:p>
    <w:p w:rsidR="000D5A5C" w:rsidRDefault="00324B6A" w:rsidP="000D5A5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24B6A">
        <w:rPr>
          <w:rFonts w:ascii="Times New Roman" w:hAnsi="Times New Roman"/>
          <w:sz w:val="28"/>
          <w:szCs w:val="28"/>
          <w:lang w:eastAsia="en-US"/>
        </w:rPr>
        <w:t>12. Для поликлиник на открытых стоянках, в гаражных сооружениях - одно машино-место на каждые 30 кв. м общей площади.</w:t>
      </w:r>
    </w:p>
    <w:p w:rsidR="000D5A5C" w:rsidRDefault="00324B6A" w:rsidP="000D5A5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24B6A">
        <w:rPr>
          <w:rFonts w:ascii="Times New Roman" w:hAnsi="Times New Roman"/>
          <w:sz w:val="28"/>
          <w:szCs w:val="28"/>
          <w:lang w:eastAsia="en-US"/>
        </w:rPr>
        <w:t>13. Установка ограждений земельных участков объектов, зданий и сооружений производится согласно СН 441-72* «Указания по проектированию ограждений площадок и участков предприятий, зданий и сооружений» в том случае, если установка таких ограждений не регулируется техническими регламентами и установленными в настоящих правилах землепользования и застройки градостроительными регламентами.</w:t>
      </w:r>
    </w:p>
    <w:p w:rsidR="000D5A5C" w:rsidRDefault="00324B6A" w:rsidP="000D5A5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24B6A">
        <w:rPr>
          <w:rFonts w:ascii="Times New Roman" w:hAnsi="Times New Roman"/>
          <w:sz w:val="28"/>
          <w:szCs w:val="28"/>
          <w:lang w:eastAsia="en-US"/>
        </w:rPr>
        <w:t xml:space="preserve">Примечание: Ограждение земельных участков многоквартирных жилых домов не допускается (как исключение допускается декоративное ограждение высотой не выше 0,5 м для ограждения газонов, детских площадок и т.д.)». </w:t>
      </w:r>
    </w:p>
    <w:p w:rsidR="00324B6A" w:rsidRPr="00324B6A" w:rsidRDefault="00324B6A" w:rsidP="000D5A5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324B6A">
        <w:rPr>
          <w:rFonts w:ascii="Times New Roman" w:hAnsi="Times New Roman"/>
          <w:sz w:val="28"/>
          <w:szCs w:val="28"/>
          <w:lang w:eastAsia="en-US"/>
        </w:rPr>
        <w:t xml:space="preserve">1.4. Дополнить статью 32 «Градостроительные регламенты для производственных зон» зоной П.3. «Зона придорожного сервиса» изложив её </w:t>
      </w:r>
      <w:r w:rsidRPr="00324B6A">
        <w:rPr>
          <w:rFonts w:ascii="Times New Roman" w:hAnsi="Times New Roman"/>
          <w:sz w:val="28"/>
          <w:szCs w:val="28"/>
          <w:lang w:eastAsia="en-US"/>
        </w:rPr>
        <w:lastRenderedPageBreak/>
        <w:t>в следующей редакции:  ПЗ Зона придорожного сервиса «Зона ПЗ выделена для обеспечения правовых условий формирования территорий с целью размещения объектов придорожного сервиса».</w:t>
      </w:r>
    </w:p>
    <w:p w:rsidR="00324B6A" w:rsidRPr="00324B6A" w:rsidRDefault="00324B6A" w:rsidP="000D5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24B6A">
        <w:rPr>
          <w:rFonts w:ascii="Times New Roman" w:hAnsi="Times New Roman"/>
          <w:b/>
          <w:sz w:val="28"/>
          <w:szCs w:val="28"/>
          <w:lang w:eastAsia="en-US"/>
        </w:rPr>
        <w:t>Основные виды разрешенного использования:</w:t>
      </w:r>
    </w:p>
    <w:p w:rsidR="00324B6A" w:rsidRPr="00324B6A" w:rsidRDefault="00324B6A" w:rsidP="000D5A5C">
      <w:pPr>
        <w:numPr>
          <w:ilvl w:val="0"/>
          <w:numId w:val="15"/>
        </w:numPr>
        <w:tabs>
          <w:tab w:val="left" w:pos="-1701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24B6A">
        <w:rPr>
          <w:rFonts w:ascii="Times New Roman" w:hAnsi="Times New Roman"/>
          <w:sz w:val="28"/>
          <w:szCs w:val="28"/>
          <w:lang w:eastAsia="en-US"/>
        </w:rPr>
        <w:t>Объекты придорожного сервиса;</w:t>
      </w:r>
    </w:p>
    <w:p w:rsidR="00324B6A" w:rsidRPr="00324B6A" w:rsidRDefault="00324B6A" w:rsidP="000D5A5C">
      <w:pPr>
        <w:numPr>
          <w:ilvl w:val="0"/>
          <w:numId w:val="15"/>
        </w:numPr>
        <w:tabs>
          <w:tab w:val="left" w:pos="-1701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24B6A">
        <w:rPr>
          <w:rFonts w:ascii="Times New Roman" w:hAnsi="Times New Roman"/>
          <w:sz w:val="28"/>
          <w:szCs w:val="28"/>
          <w:lang w:eastAsia="en-US"/>
        </w:rPr>
        <w:t>Обслуживание автотранспорта;</w:t>
      </w:r>
    </w:p>
    <w:p w:rsidR="00324B6A" w:rsidRPr="00324B6A" w:rsidRDefault="00324B6A" w:rsidP="000D5A5C">
      <w:pPr>
        <w:numPr>
          <w:ilvl w:val="0"/>
          <w:numId w:val="15"/>
        </w:numPr>
        <w:tabs>
          <w:tab w:val="left" w:pos="-1701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24B6A">
        <w:rPr>
          <w:rFonts w:ascii="Times New Roman" w:hAnsi="Times New Roman"/>
          <w:sz w:val="28"/>
          <w:szCs w:val="28"/>
          <w:lang w:eastAsia="ar-SA"/>
        </w:rPr>
        <w:t>Связь;</w:t>
      </w:r>
    </w:p>
    <w:p w:rsidR="00324B6A" w:rsidRPr="00324B6A" w:rsidRDefault="00324B6A" w:rsidP="000D5A5C">
      <w:pPr>
        <w:numPr>
          <w:ilvl w:val="0"/>
          <w:numId w:val="15"/>
        </w:numPr>
        <w:tabs>
          <w:tab w:val="left" w:pos="-1701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24B6A">
        <w:rPr>
          <w:rFonts w:ascii="Times New Roman" w:hAnsi="Times New Roman"/>
          <w:sz w:val="28"/>
          <w:szCs w:val="28"/>
          <w:lang w:eastAsia="en-US"/>
        </w:rPr>
        <w:t>Автомобильный транспорт;</w:t>
      </w:r>
    </w:p>
    <w:p w:rsidR="00324B6A" w:rsidRPr="00324B6A" w:rsidRDefault="00324B6A" w:rsidP="000D5A5C">
      <w:pPr>
        <w:numPr>
          <w:ilvl w:val="0"/>
          <w:numId w:val="15"/>
        </w:numPr>
        <w:tabs>
          <w:tab w:val="left" w:pos="-1701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24B6A">
        <w:rPr>
          <w:rFonts w:ascii="Times New Roman" w:hAnsi="Times New Roman"/>
          <w:sz w:val="28"/>
          <w:szCs w:val="28"/>
          <w:lang w:eastAsia="en-US"/>
        </w:rPr>
        <w:t>Воздушный транспорт.</w:t>
      </w:r>
    </w:p>
    <w:p w:rsidR="00324B6A" w:rsidRPr="00324B6A" w:rsidRDefault="00324B6A" w:rsidP="000D5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24B6A">
        <w:rPr>
          <w:rFonts w:ascii="Times New Roman" w:hAnsi="Times New Roman"/>
          <w:b/>
          <w:sz w:val="28"/>
          <w:szCs w:val="28"/>
          <w:lang w:eastAsia="en-US"/>
        </w:rPr>
        <w:t>Условно разрешенные виды использования:</w:t>
      </w:r>
    </w:p>
    <w:p w:rsidR="00324B6A" w:rsidRPr="00324B6A" w:rsidRDefault="00324B6A" w:rsidP="000D5A5C">
      <w:pPr>
        <w:numPr>
          <w:ilvl w:val="0"/>
          <w:numId w:val="17"/>
        </w:numPr>
        <w:tabs>
          <w:tab w:val="left" w:pos="-1701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24B6A">
        <w:rPr>
          <w:rFonts w:ascii="Times New Roman" w:hAnsi="Times New Roman"/>
          <w:sz w:val="28"/>
          <w:szCs w:val="28"/>
          <w:lang w:eastAsia="en-US"/>
        </w:rPr>
        <w:t xml:space="preserve"> Склады;</w:t>
      </w:r>
    </w:p>
    <w:p w:rsidR="00324B6A" w:rsidRPr="00324B6A" w:rsidRDefault="00324B6A" w:rsidP="000D5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24B6A">
        <w:rPr>
          <w:rFonts w:ascii="Times New Roman" w:hAnsi="Times New Roman"/>
          <w:b/>
          <w:sz w:val="28"/>
          <w:szCs w:val="28"/>
          <w:lang w:eastAsia="en-US"/>
        </w:rPr>
        <w:t>Вспомогательные виды разрешенного использования*:</w:t>
      </w:r>
    </w:p>
    <w:p w:rsidR="00324B6A" w:rsidRPr="00324B6A" w:rsidRDefault="00324B6A" w:rsidP="000D5A5C">
      <w:pPr>
        <w:numPr>
          <w:ilvl w:val="0"/>
          <w:numId w:val="16"/>
        </w:numPr>
        <w:tabs>
          <w:tab w:val="num" w:pos="-2127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eastAsia="ar-SA"/>
        </w:rPr>
      </w:pPr>
      <w:r w:rsidRPr="00324B6A">
        <w:rPr>
          <w:rFonts w:ascii="Times New Roman" w:hAnsi="Times New Roman"/>
          <w:snapToGrid w:val="0"/>
          <w:sz w:val="28"/>
          <w:szCs w:val="28"/>
          <w:lang w:eastAsia="ar-SA"/>
        </w:rPr>
        <w:t>Склады;</w:t>
      </w:r>
    </w:p>
    <w:p w:rsidR="00324B6A" w:rsidRPr="00324B6A" w:rsidRDefault="00324B6A" w:rsidP="000D5A5C">
      <w:pPr>
        <w:numPr>
          <w:ilvl w:val="0"/>
          <w:numId w:val="16"/>
        </w:numPr>
        <w:tabs>
          <w:tab w:val="num" w:pos="-2127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eastAsia="ar-SA"/>
        </w:rPr>
      </w:pPr>
      <w:r w:rsidRPr="00324B6A">
        <w:rPr>
          <w:rFonts w:ascii="Times New Roman" w:hAnsi="Times New Roman"/>
          <w:snapToGrid w:val="0"/>
          <w:sz w:val="28"/>
          <w:szCs w:val="28"/>
          <w:lang w:eastAsia="ar-SA"/>
        </w:rPr>
        <w:t>Коммунальное обслуживание,</w:t>
      </w:r>
    </w:p>
    <w:p w:rsidR="00324B6A" w:rsidRPr="00324B6A" w:rsidRDefault="00324B6A" w:rsidP="000D5A5C">
      <w:pPr>
        <w:numPr>
          <w:ilvl w:val="0"/>
          <w:numId w:val="16"/>
        </w:numPr>
        <w:tabs>
          <w:tab w:val="num" w:pos="-2127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eastAsia="ar-SA"/>
        </w:rPr>
      </w:pPr>
      <w:r w:rsidRPr="00324B6A">
        <w:rPr>
          <w:rFonts w:ascii="Times New Roman" w:hAnsi="Times New Roman"/>
          <w:sz w:val="28"/>
          <w:szCs w:val="28"/>
        </w:rPr>
        <w:t>Обслуживание автотранспорта,</w:t>
      </w:r>
    </w:p>
    <w:p w:rsidR="00324B6A" w:rsidRPr="00324B6A" w:rsidRDefault="00324B6A" w:rsidP="000D5A5C">
      <w:pPr>
        <w:numPr>
          <w:ilvl w:val="0"/>
          <w:numId w:val="16"/>
        </w:numPr>
        <w:tabs>
          <w:tab w:val="num" w:pos="-2127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eastAsia="ar-SA"/>
        </w:rPr>
      </w:pPr>
      <w:r w:rsidRPr="00324B6A">
        <w:rPr>
          <w:rFonts w:ascii="Times New Roman" w:hAnsi="Times New Roman"/>
          <w:sz w:val="28"/>
          <w:szCs w:val="28"/>
        </w:rPr>
        <w:t>Магазины,</w:t>
      </w:r>
    </w:p>
    <w:p w:rsidR="00324B6A" w:rsidRPr="00324B6A" w:rsidRDefault="00324B6A" w:rsidP="000D5A5C">
      <w:pPr>
        <w:numPr>
          <w:ilvl w:val="0"/>
          <w:numId w:val="16"/>
        </w:numPr>
        <w:tabs>
          <w:tab w:val="num" w:pos="-2127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  <w:lang w:eastAsia="ar-SA"/>
        </w:rPr>
      </w:pPr>
      <w:r w:rsidRPr="00324B6A">
        <w:rPr>
          <w:rFonts w:ascii="Times New Roman" w:hAnsi="Times New Roman"/>
          <w:sz w:val="28"/>
          <w:szCs w:val="28"/>
        </w:rPr>
        <w:t>Общественное питание.</w:t>
      </w:r>
    </w:p>
    <w:p w:rsidR="00324B6A" w:rsidRPr="00324B6A" w:rsidRDefault="00324B6A" w:rsidP="000D5A5C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24B6A" w:rsidRPr="00324B6A" w:rsidRDefault="00324B6A" w:rsidP="000D5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24B6A">
        <w:rPr>
          <w:rFonts w:ascii="Times New Roman" w:hAnsi="Times New Roman"/>
          <w:sz w:val="28"/>
          <w:szCs w:val="28"/>
          <w:lang w:eastAsia="en-US"/>
        </w:rPr>
        <w:t>*применяется исключительно на земельном участке основного объекта, как пристроенный или встроено-пристроенный объект.</w:t>
      </w:r>
    </w:p>
    <w:p w:rsidR="000D5A5C" w:rsidRDefault="000D5A5C" w:rsidP="000D5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24B6A" w:rsidRPr="00324B6A" w:rsidRDefault="00324B6A" w:rsidP="000D5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24B6A">
        <w:rPr>
          <w:rFonts w:ascii="Times New Roman" w:hAnsi="Times New Roman"/>
          <w:bCs/>
          <w:sz w:val="28"/>
          <w:szCs w:val="28"/>
        </w:rPr>
        <w:t>Предельные размеры земельных участков</w:t>
      </w:r>
    </w:p>
    <w:p w:rsidR="00324B6A" w:rsidRPr="00324B6A" w:rsidRDefault="00324B6A" w:rsidP="000D5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4B6A">
        <w:rPr>
          <w:rFonts w:ascii="Times New Roman" w:hAnsi="Times New Roman"/>
          <w:bCs/>
          <w:sz w:val="28"/>
          <w:szCs w:val="28"/>
        </w:rPr>
        <w:t>Максимальный размер земельного участка объекта капитального строительства устанавливается 100000 кв.м.</w:t>
      </w:r>
    </w:p>
    <w:p w:rsidR="00324B6A" w:rsidRPr="00324B6A" w:rsidRDefault="00324B6A" w:rsidP="000D5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4B6A">
        <w:rPr>
          <w:rFonts w:ascii="Times New Roman" w:hAnsi="Times New Roman"/>
          <w:bCs/>
          <w:sz w:val="28"/>
          <w:szCs w:val="28"/>
        </w:rPr>
        <w:t>Минимальный размер земельного участка объекта капитального строительства устанавливается 200 кв.м.</w:t>
      </w:r>
    </w:p>
    <w:p w:rsidR="00324B6A" w:rsidRPr="00324B6A" w:rsidRDefault="00324B6A" w:rsidP="000D5A5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7"/>
        <w:rPr>
          <w:rFonts w:ascii="Times New Roman" w:hAnsi="Times New Roman"/>
          <w:bCs/>
          <w:sz w:val="28"/>
          <w:szCs w:val="28"/>
        </w:rPr>
      </w:pPr>
      <w:r w:rsidRPr="00324B6A">
        <w:rPr>
          <w:rFonts w:ascii="Times New Roman" w:hAnsi="Times New Roman"/>
          <w:bCs/>
          <w:sz w:val="28"/>
          <w:szCs w:val="28"/>
        </w:rPr>
        <w:t>Предельные параметры разрешенного строительства,</w:t>
      </w:r>
    </w:p>
    <w:p w:rsidR="00324B6A" w:rsidRPr="00324B6A" w:rsidRDefault="00324B6A" w:rsidP="000D5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4B6A">
        <w:rPr>
          <w:rFonts w:ascii="Times New Roman" w:hAnsi="Times New Roman"/>
          <w:bCs/>
          <w:sz w:val="28"/>
          <w:szCs w:val="28"/>
        </w:rPr>
        <w:t>реконструкции объектов капитального строительства</w:t>
      </w:r>
    </w:p>
    <w:p w:rsidR="00324B6A" w:rsidRPr="00324B6A" w:rsidRDefault="00324B6A" w:rsidP="000D5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4B6A">
        <w:rPr>
          <w:rFonts w:ascii="Times New Roman" w:hAnsi="Times New Roman"/>
          <w:bCs/>
          <w:sz w:val="28"/>
          <w:szCs w:val="28"/>
        </w:rPr>
        <w:t>для зоны П.3.</w:t>
      </w:r>
    </w:p>
    <w:p w:rsidR="00324B6A" w:rsidRPr="00324B6A" w:rsidRDefault="00324B6A" w:rsidP="000D5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4B6A">
        <w:rPr>
          <w:rFonts w:ascii="Times New Roman" w:hAnsi="Times New Roman"/>
          <w:bCs/>
          <w:sz w:val="28"/>
          <w:szCs w:val="28"/>
        </w:rPr>
        <w:t>1. Максимальный коэффициент застройки земельного участка (отношение суммы площадей застройки всех зданий и сооружений к площади земельного участка) составляет:</w:t>
      </w:r>
    </w:p>
    <w:p w:rsidR="00324B6A" w:rsidRPr="00324B6A" w:rsidRDefault="00324B6A" w:rsidP="000D5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4B6A">
        <w:rPr>
          <w:rFonts w:ascii="Times New Roman" w:hAnsi="Times New Roman"/>
          <w:bCs/>
          <w:sz w:val="28"/>
          <w:szCs w:val="28"/>
        </w:rPr>
        <w:t>- максимальный процент застройки земельного участка коммунальными объектами (производство, передача и распределение электроэнергии, газа, пара и горячей воды; сбор, очистка и распределение воды; удаление сточных вод и отходов) данной зоны составляет 60%;</w:t>
      </w:r>
    </w:p>
    <w:p w:rsidR="00324B6A" w:rsidRPr="00324B6A" w:rsidRDefault="00324B6A" w:rsidP="000D5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4B6A">
        <w:rPr>
          <w:rFonts w:ascii="Times New Roman" w:hAnsi="Times New Roman"/>
          <w:bCs/>
          <w:sz w:val="28"/>
          <w:szCs w:val="28"/>
        </w:rPr>
        <w:t>- максимальный процент застройки земельного участка складскими объектами - 60%;</w:t>
      </w:r>
    </w:p>
    <w:p w:rsidR="00324B6A" w:rsidRPr="00324B6A" w:rsidRDefault="00324B6A" w:rsidP="000D5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4B6A">
        <w:rPr>
          <w:rFonts w:ascii="Times New Roman" w:hAnsi="Times New Roman"/>
          <w:bCs/>
          <w:sz w:val="28"/>
          <w:szCs w:val="28"/>
        </w:rPr>
        <w:t>- максимальный процент застройки земельного участка объектами транспорта - 40%;</w:t>
      </w:r>
    </w:p>
    <w:p w:rsidR="00324B6A" w:rsidRPr="00324B6A" w:rsidRDefault="00324B6A" w:rsidP="000D5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4B6A">
        <w:rPr>
          <w:rFonts w:ascii="Times New Roman" w:hAnsi="Times New Roman"/>
          <w:bCs/>
          <w:sz w:val="28"/>
          <w:szCs w:val="28"/>
        </w:rPr>
        <w:t>- максимальный процент застройки земельного участка гаражными комплексами - 70%;</w:t>
      </w:r>
    </w:p>
    <w:p w:rsidR="00324B6A" w:rsidRPr="00324B6A" w:rsidRDefault="00324B6A" w:rsidP="000D5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4B6A">
        <w:rPr>
          <w:rFonts w:ascii="Times New Roman" w:hAnsi="Times New Roman"/>
          <w:bCs/>
          <w:sz w:val="28"/>
          <w:szCs w:val="28"/>
        </w:rPr>
        <w:t>- максимальный процент застройки земельного участка объектами оптовой торговли - 60%.</w:t>
      </w:r>
    </w:p>
    <w:p w:rsidR="00324B6A" w:rsidRPr="00324B6A" w:rsidRDefault="00324B6A" w:rsidP="000D5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4B6A">
        <w:rPr>
          <w:rFonts w:ascii="Times New Roman" w:hAnsi="Times New Roman"/>
          <w:bCs/>
          <w:sz w:val="28"/>
          <w:szCs w:val="28"/>
        </w:rPr>
        <w:t>2. Минимальные отступы от стен зданий и сооружений до границ земельных участков должны быть не менее 3 м.</w:t>
      </w:r>
    </w:p>
    <w:p w:rsidR="00324B6A" w:rsidRPr="00324B6A" w:rsidRDefault="00324B6A" w:rsidP="000D5A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4B6A">
        <w:rPr>
          <w:rFonts w:ascii="Times New Roman" w:hAnsi="Times New Roman"/>
          <w:sz w:val="28"/>
          <w:szCs w:val="28"/>
        </w:rPr>
        <w:lastRenderedPageBreak/>
        <w:t xml:space="preserve">3. Минимальные отступы от стен зданий и сооружений до красных линий улиц и проездов должны быть не менее </w:t>
      </w:r>
      <w:smartTag w:uri="urn:schemas-microsoft-com:office:smarttags" w:element="metricconverter">
        <w:smartTagPr>
          <w:attr w:name="ProductID" w:val="5 м"/>
        </w:smartTagPr>
        <w:r w:rsidRPr="00324B6A">
          <w:rPr>
            <w:rFonts w:ascii="Times New Roman" w:hAnsi="Times New Roman"/>
            <w:sz w:val="28"/>
            <w:szCs w:val="28"/>
          </w:rPr>
          <w:t>5 м</w:t>
        </w:r>
      </w:smartTag>
      <w:r w:rsidRPr="00324B6A">
        <w:rPr>
          <w:rFonts w:ascii="Times New Roman" w:hAnsi="Times New Roman"/>
          <w:sz w:val="28"/>
          <w:szCs w:val="28"/>
        </w:rPr>
        <w:t>.</w:t>
      </w:r>
    </w:p>
    <w:p w:rsidR="000D5A5C" w:rsidRDefault="00324B6A" w:rsidP="000D5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4B6A">
        <w:rPr>
          <w:rFonts w:ascii="Times New Roman" w:hAnsi="Times New Roman"/>
          <w:bCs/>
          <w:sz w:val="28"/>
          <w:szCs w:val="28"/>
        </w:rPr>
        <w:t>4. Максимальное количество этажей зданий, строений, сооружений на территории земельного участка –  до 3-х этажей. Исключение составляют шпили, башни, флагштоки, трубы – без ограничений (по проекту)».</w:t>
      </w:r>
    </w:p>
    <w:p w:rsidR="00324B6A" w:rsidRPr="00324B6A" w:rsidRDefault="00324B6A" w:rsidP="000D5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4B6A">
        <w:rPr>
          <w:rFonts w:ascii="Times New Roman" w:hAnsi="Times New Roman"/>
          <w:sz w:val="28"/>
          <w:szCs w:val="28"/>
          <w:lang w:eastAsia="en-US"/>
        </w:rPr>
        <w:t>2.</w:t>
      </w:r>
      <w:r w:rsidR="000D5A5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24B6A">
        <w:rPr>
          <w:rFonts w:ascii="Times New Roman" w:hAnsi="Times New Roman"/>
          <w:sz w:val="28"/>
          <w:szCs w:val="28"/>
          <w:lang w:eastAsia="en-US"/>
        </w:rPr>
        <w:t>Опубликовать решение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0D5A5C" w:rsidRDefault="003E6E40" w:rsidP="0028205F">
      <w:pPr>
        <w:widowControl w:val="0"/>
        <w:adjustRightInd w:val="0"/>
        <w:spacing w:after="0" w:line="320" w:lineRule="exact"/>
        <w:jc w:val="both"/>
        <w:rPr>
          <w:rFonts w:ascii="Times New Roman" w:hAnsi="Times New Roman"/>
          <w:bCs/>
          <w:kern w:val="28"/>
          <w:sz w:val="28"/>
          <w:szCs w:val="28"/>
          <w:lang w:eastAsia="en-US"/>
        </w:rPr>
      </w:pPr>
      <w:r w:rsidRPr="003E6E40">
        <w:rPr>
          <w:rFonts w:ascii="Times New Roman" w:hAnsi="Times New Roman"/>
          <w:bCs/>
          <w:kern w:val="28"/>
          <w:sz w:val="28"/>
          <w:szCs w:val="28"/>
          <w:lang w:eastAsia="en-US"/>
        </w:rPr>
        <w:t xml:space="preserve"> </w:t>
      </w:r>
    </w:p>
    <w:p w:rsidR="00611B2C" w:rsidRPr="00611B2C" w:rsidRDefault="00611B2C" w:rsidP="0028205F">
      <w:pPr>
        <w:widowControl w:val="0"/>
        <w:adjustRightInd w:val="0"/>
        <w:spacing w:after="0" w:line="32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 xml:space="preserve">Председатель Совета </w:t>
      </w:r>
    </w:p>
    <w:p w:rsidR="00611B2C" w:rsidRPr="00611B2C" w:rsidRDefault="00611B2C" w:rsidP="00611B2C">
      <w:pPr>
        <w:widowControl w:val="0"/>
        <w:adjustRightInd w:val="0"/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д</w:t>
      </w:r>
      <w:r w:rsidR="00366E33">
        <w:rPr>
          <w:rFonts w:ascii="Times New Roman" w:hAnsi="Times New Roman"/>
          <w:b/>
          <w:bCs/>
          <w:sz w:val="28"/>
          <w:szCs w:val="28"/>
        </w:rPr>
        <w:t xml:space="preserve">епутатов городского поселения </w:t>
      </w:r>
      <w:r w:rsidRPr="00611B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3C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B36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534A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7B3C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205F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Pr="00611B2C">
        <w:rPr>
          <w:rFonts w:ascii="Times New Roman" w:hAnsi="Times New Roman"/>
          <w:b/>
          <w:bCs/>
          <w:sz w:val="28"/>
          <w:szCs w:val="28"/>
        </w:rPr>
        <w:t>Ю.А. Везенберг</w:t>
      </w:r>
    </w:p>
    <w:p w:rsidR="00611B2C" w:rsidRPr="00611B2C" w:rsidRDefault="00611B2C" w:rsidP="00611B2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11B2C">
        <w:rPr>
          <w:rFonts w:ascii="Times New Roman" w:hAnsi="Times New Roman"/>
          <w:sz w:val="28"/>
          <w:szCs w:val="28"/>
        </w:rPr>
        <w:t>г.Окуловка</w:t>
      </w:r>
    </w:p>
    <w:p w:rsidR="00611B2C" w:rsidRPr="00611B2C" w:rsidRDefault="006F5B0B" w:rsidP="00611B2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9E30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336244">
        <w:rPr>
          <w:rFonts w:ascii="Times New Roman" w:hAnsi="Times New Roman"/>
          <w:sz w:val="28"/>
          <w:szCs w:val="28"/>
        </w:rPr>
        <w:t xml:space="preserve"> </w:t>
      </w:r>
      <w:r w:rsidR="00C07AA4">
        <w:rPr>
          <w:rFonts w:ascii="Times New Roman" w:hAnsi="Times New Roman"/>
          <w:sz w:val="28"/>
          <w:szCs w:val="28"/>
        </w:rPr>
        <w:t>2017</w:t>
      </w:r>
      <w:r w:rsidR="00611B2C" w:rsidRPr="00611B2C">
        <w:rPr>
          <w:rFonts w:ascii="Times New Roman" w:hAnsi="Times New Roman"/>
          <w:sz w:val="28"/>
          <w:szCs w:val="28"/>
        </w:rPr>
        <w:t xml:space="preserve"> года </w:t>
      </w:r>
    </w:p>
    <w:p w:rsidR="00863924" w:rsidRDefault="00611B2C" w:rsidP="00336244">
      <w:pPr>
        <w:widowControl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11B2C">
        <w:rPr>
          <w:rFonts w:ascii="Times New Roman" w:hAnsi="Times New Roman"/>
          <w:sz w:val="28"/>
          <w:szCs w:val="28"/>
        </w:rPr>
        <w:t xml:space="preserve">№ </w:t>
      </w:r>
      <w:r w:rsidR="006F5B0B">
        <w:rPr>
          <w:rFonts w:ascii="Times New Roman" w:hAnsi="Times New Roman"/>
          <w:sz w:val="28"/>
          <w:szCs w:val="28"/>
        </w:rPr>
        <w:t>9</w:t>
      </w:r>
      <w:r w:rsidR="00324B6A">
        <w:rPr>
          <w:rFonts w:ascii="Times New Roman" w:hAnsi="Times New Roman"/>
          <w:sz w:val="28"/>
          <w:szCs w:val="28"/>
        </w:rPr>
        <w:t>4</w:t>
      </w:r>
    </w:p>
    <w:sectPr w:rsidR="00863924" w:rsidSect="000D5A5C">
      <w:headerReference w:type="even" r:id="rId9"/>
      <w:headerReference w:type="default" r:id="rId10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798" w:rsidRDefault="00287798">
      <w:pPr>
        <w:spacing w:after="0" w:line="240" w:lineRule="auto"/>
      </w:pPr>
      <w:r>
        <w:separator/>
      </w:r>
    </w:p>
  </w:endnote>
  <w:endnote w:type="continuationSeparator" w:id="0">
    <w:p w:rsidR="00287798" w:rsidRDefault="0028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798" w:rsidRDefault="00287798">
      <w:pPr>
        <w:spacing w:after="0" w:line="240" w:lineRule="auto"/>
      </w:pPr>
      <w:r>
        <w:separator/>
      </w:r>
    </w:p>
  </w:footnote>
  <w:footnote w:type="continuationSeparator" w:id="0">
    <w:p w:rsidR="00287798" w:rsidRDefault="0028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62" w:rsidRDefault="00493262" w:rsidP="000B4C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262" w:rsidRDefault="004932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262" w:rsidRDefault="00493262" w:rsidP="000B4C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30A3">
      <w:rPr>
        <w:rStyle w:val="a5"/>
        <w:noProof/>
      </w:rPr>
      <w:t>2</w:t>
    </w:r>
    <w:r>
      <w:rPr>
        <w:rStyle w:val="a5"/>
      </w:rPr>
      <w:fldChar w:fldCharType="end"/>
    </w:r>
  </w:p>
  <w:p w:rsidR="00493262" w:rsidRDefault="004932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9E1"/>
    <w:multiLevelType w:val="hybridMultilevel"/>
    <w:tmpl w:val="F5DA5F6E"/>
    <w:lvl w:ilvl="0" w:tplc="94EA770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20770EF"/>
    <w:multiLevelType w:val="hybridMultilevel"/>
    <w:tmpl w:val="408C8C22"/>
    <w:lvl w:ilvl="0" w:tplc="E7647AE0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47E7F9A"/>
    <w:multiLevelType w:val="hybridMultilevel"/>
    <w:tmpl w:val="F3D82D3E"/>
    <w:lvl w:ilvl="0" w:tplc="31EEBFFE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B93365"/>
    <w:multiLevelType w:val="multilevel"/>
    <w:tmpl w:val="22F43C2C"/>
    <w:lvl w:ilvl="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5" w15:restartNumberingAfterBreak="0">
    <w:nsid w:val="169F01A5"/>
    <w:multiLevelType w:val="multilevel"/>
    <w:tmpl w:val="9C86577C"/>
    <w:lvl w:ilvl="0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8"/>
        </w:tabs>
        <w:ind w:left="1908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08"/>
        </w:tabs>
        <w:ind w:left="1908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8"/>
        </w:tabs>
        <w:ind w:left="1908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08"/>
        </w:tabs>
        <w:ind w:left="1908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cs="Times New Roman" w:hint="default"/>
      </w:rPr>
    </w:lvl>
  </w:abstractNum>
  <w:abstractNum w:abstractNumId="6" w15:restartNumberingAfterBreak="0">
    <w:nsid w:val="3B432DD1"/>
    <w:multiLevelType w:val="multilevel"/>
    <w:tmpl w:val="EBBA011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30"/>
        </w:tabs>
        <w:ind w:left="3330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 w15:restartNumberingAfterBreak="0">
    <w:nsid w:val="3EFA3389"/>
    <w:multiLevelType w:val="multilevel"/>
    <w:tmpl w:val="AEAC78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8" w15:restartNumberingAfterBreak="0">
    <w:nsid w:val="4D3D50CB"/>
    <w:multiLevelType w:val="hybridMultilevel"/>
    <w:tmpl w:val="B3C2A1A2"/>
    <w:lvl w:ilvl="0" w:tplc="4EB4D5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56D90C19"/>
    <w:multiLevelType w:val="hybridMultilevel"/>
    <w:tmpl w:val="EFBEFFBC"/>
    <w:lvl w:ilvl="0" w:tplc="67A0E1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6F11FD0"/>
    <w:multiLevelType w:val="multilevel"/>
    <w:tmpl w:val="6A5EF8E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  <w:color w:val="000000"/>
      </w:rPr>
    </w:lvl>
  </w:abstractNum>
  <w:abstractNum w:abstractNumId="11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F33024F"/>
    <w:multiLevelType w:val="hybridMultilevel"/>
    <w:tmpl w:val="7630B3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83D3EC5"/>
    <w:multiLevelType w:val="hybridMultilevel"/>
    <w:tmpl w:val="B414E3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77E558BE"/>
    <w:multiLevelType w:val="hybridMultilevel"/>
    <w:tmpl w:val="2EDC1DE2"/>
    <w:lvl w:ilvl="0" w:tplc="AED0F5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F872230"/>
    <w:multiLevelType w:val="hybridMultilevel"/>
    <w:tmpl w:val="B414E3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9"/>
  </w:num>
  <w:num w:numId="6">
    <w:abstractNumId w:val="1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0"/>
  </w:num>
  <w:num w:numId="13">
    <w:abstractNumId w:val="5"/>
  </w:num>
  <w:num w:numId="14">
    <w:abstractNumId w:val="1"/>
  </w:num>
  <w:num w:numId="15">
    <w:abstractNumId w:val="13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24"/>
    <w:rsid w:val="00000B4D"/>
    <w:rsid w:val="000233E6"/>
    <w:rsid w:val="0003372F"/>
    <w:rsid w:val="00047161"/>
    <w:rsid w:val="00092704"/>
    <w:rsid w:val="000A2DCD"/>
    <w:rsid w:val="000B4CF2"/>
    <w:rsid w:val="000D4BE8"/>
    <w:rsid w:val="000D5A5C"/>
    <w:rsid w:val="000F20BA"/>
    <w:rsid w:val="001027BA"/>
    <w:rsid w:val="00114478"/>
    <w:rsid w:val="00127B24"/>
    <w:rsid w:val="001310DA"/>
    <w:rsid w:val="001319D9"/>
    <w:rsid w:val="00140979"/>
    <w:rsid w:val="001518F7"/>
    <w:rsid w:val="00163C35"/>
    <w:rsid w:val="00185381"/>
    <w:rsid w:val="00194F41"/>
    <w:rsid w:val="001A4146"/>
    <w:rsid w:val="001B5ED8"/>
    <w:rsid w:val="001C0727"/>
    <w:rsid w:val="001C1E05"/>
    <w:rsid w:val="001C4884"/>
    <w:rsid w:val="001C4DC9"/>
    <w:rsid w:val="001D4737"/>
    <w:rsid w:val="001E0F00"/>
    <w:rsid w:val="00234217"/>
    <w:rsid w:val="00245FE4"/>
    <w:rsid w:val="002534A4"/>
    <w:rsid w:val="00271A1A"/>
    <w:rsid w:val="002722C4"/>
    <w:rsid w:val="0028205F"/>
    <w:rsid w:val="00283A24"/>
    <w:rsid w:val="00287798"/>
    <w:rsid w:val="002956E5"/>
    <w:rsid w:val="00296C43"/>
    <w:rsid w:val="00297096"/>
    <w:rsid w:val="002B070E"/>
    <w:rsid w:val="002E207A"/>
    <w:rsid w:val="002E4521"/>
    <w:rsid w:val="002F2156"/>
    <w:rsid w:val="00302B48"/>
    <w:rsid w:val="003064B8"/>
    <w:rsid w:val="00314205"/>
    <w:rsid w:val="0031770E"/>
    <w:rsid w:val="00324B6A"/>
    <w:rsid w:val="00336244"/>
    <w:rsid w:val="00342A1F"/>
    <w:rsid w:val="003521B5"/>
    <w:rsid w:val="00366E33"/>
    <w:rsid w:val="00370ABD"/>
    <w:rsid w:val="00381942"/>
    <w:rsid w:val="00395E75"/>
    <w:rsid w:val="003A05A0"/>
    <w:rsid w:val="003A4F3D"/>
    <w:rsid w:val="003A7411"/>
    <w:rsid w:val="003B477B"/>
    <w:rsid w:val="003C434A"/>
    <w:rsid w:val="003E535C"/>
    <w:rsid w:val="003E6E40"/>
    <w:rsid w:val="00410162"/>
    <w:rsid w:val="004128B6"/>
    <w:rsid w:val="0042016A"/>
    <w:rsid w:val="00430663"/>
    <w:rsid w:val="00451BCD"/>
    <w:rsid w:val="00455776"/>
    <w:rsid w:val="004557D1"/>
    <w:rsid w:val="00464D43"/>
    <w:rsid w:val="00493262"/>
    <w:rsid w:val="004C08AC"/>
    <w:rsid w:val="004C2DD8"/>
    <w:rsid w:val="004D2F78"/>
    <w:rsid w:val="005179DB"/>
    <w:rsid w:val="005376C7"/>
    <w:rsid w:val="00563DC2"/>
    <w:rsid w:val="005671BF"/>
    <w:rsid w:val="00567587"/>
    <w:rsid w:val="0058007B"/>
    <w:rsid w:val="005A4F55"/>
    <w:rsid w:val="005B4106"/>
    <w:rsid w:val="005B7629"/>
    <w:rsid w:val="005D4F26"/>
    <w:rsid w:val="005E09B1"/>
    <w:rsid w:val="005E2DBA"/>
    <w:rsid w:val="005E70A7"/>
    <w:rsid w:val="005F3B4B"/>
    <w:rsid w:val="00600D5E"/>
    <w:rsid w:val="00606C56"/>
    <w:rsid w:val="00611B2C"/>
    <w:rsid w:val="00621187"/>
    <w:rsid w:val="00631728"/>
    <w:rsid w:val="00635AD3"/>
    <w:rsid w:val="00647E7B"/>
    <w:rsid w:val="00662938"/>
    <w:rsid w:val="00664B62"/>
    <w:rsid w:val="00684FE0"/>
    <w:rsid w:val="00690C24"/>
    <w:rsid w:val="006967B1"/>
    <w:rsid w:val="006B601C"/>
    <w:rsid w:val="006C081A"/>
    <w:rsid w:val="006C6764"/>
    <w:rsid w:val="006F4B01"/>
    <w:rsid w:val="006F5B0B"/>
    <w:rsid w:val="00704659"/>
    <w:rsid w:val="00713ECF"/>
    <w:rsid w:val="0073450A"/>
    <w:rsid w:val="00735EDA"/>
    <w:rsid w:val="00755367"/>
    <w:rsid w:val="007734BF"/>
    <w:rsid w:val="00776FF6"/>
    <w:rsid w:val="00781468"/>
    <w:rsid w:val="00790295"/>
    <w:rsid w:val="00790716"/>
    <w:rsid w:val="00791DE6"/>
    <w:rsid w:val="007A033D"/>
    <w:rsid w:val="007A0939"/>
    <w:rsid w:val="007B0D9D"/>
    <w:rsid w:val="007B150A"/>
    <w:rsid w:val="007B3C86"/>
    <w:rsid w:val="007C23D8"/>
    <w:rsid w:val="007C6DAF"/>
    <w:rsid w:val="007D2459"/>
    <w:rsid w:val="007F2C43"/>
    <w:rsid w:val="0080089D"/>
    <w:rsid w:val="00816C07"/>
    <w:rsid w:val="0081754C"/>
    <w:rsid w:val="008411B9"/>
    <w:rsid w:val="0084138B"/>
    <w:rsid w:val="00863924"/>
    <w:rsid w:val="008675E7"/>
    <w:rsid w:val="00867C48"/>
    <w:rsid w:val="008D292C"/>
    <w:rsid w:val="00900971"/>
    <w:rsid w:val="00901E18"/>
    <w:rsid w:val="0091016A"/>
    <w:rsid w:val="00912078"/>
    <w:rsid w:val="009261EA"/>
    <w:rsid w:val="00941C7E"/>
    <w:rsid w:val="00956050"/>
    <w:rsid w:val="009577D9"/>
    <w:rsid w:val="00974CEA"/>
    <w:rsid w:val="009750A2"/>
    <w:rsid w:val="00976E94"/>
    <w:rsid w:val="009A3055"/>
    <w:rsid w:val="009A3666"/>
    <w:rsid w:val="009A5E0D"/>
    <w:rsid w:val="009A7933"/>
    <w:rsid w:val="009B1869"/>
    <w:rsid w:val="009E0857"/>
    <w:rsid w:val="009E308B"/>
    <w:rsid w:val="009F6672"/>
    <w:rsid w:val="00A05C01"/>
    <w:rsid w:val="00A250B6"/>
    <w:rsid w:val="00A269CB"/>
    <w:rsid w:val="00A356E9"/>
    <w:rsid w:val="00A45169"/>
    <w:rsid w:val="00A47EE7"/>
    <w:rsid w:val="00A53E2E"/>
    <w:rsid w:val="00A5486F"/>
    <w:rsid w:val="00A64AA7"/>
    <w:rsid w:val="00A7213B"/>
    <w:rsid w:val="00A76C0D"/>
    <w:rsid w:val="00A853CE"/>
    <w:rsid w:val="00A8740A"/>
    <w:rsid w:val="00AC13B1"/>
    <w:rsid w:val="00AD3EF7"/>
    <w:rsid w:val="00AD6832"/>
    <w:rsid w:val="00AE1D69"/>
    <w:rsid w:val="00AE29A2"/>
    <w:rsid w:val="00AE3DD4"/>
    <w:rsid w:val="00B064BA"/>
    <w:rsid w:val="00B07C62"/>
    <w:rsid w:val="00B23EDD"/>
    <w:rsid w:val="00B4571C"/>
    <w:rsid w:val="00B62D86"/>
    <w:rsid w:val="00B74F78"/>
    <w:rsid w:val="00B76292"/>
    <w:rsid w:val="00B76DCF"/>
    <w:rsid w:val="00B81A5A"/>
    <w:rsid w:val="00BA170A"/>
    <w:rsid w:val="00BB0A27"/>
    <w:rsid w:val="00BD128C"/>
    <w:rsid w:val="00BE1308"/>
    <w:rsid w:val="00BF02B7"/>
    <w:rsid w:val="00C02F3B"/>
    <w:rsid w:val="00C07AA4"/>
    <w:rsid w:val="00C140EF"/>
    <w:rsid w:val="00C24FD3"/>
    <w:rsid w:val="00C3439E"/>
    <w:rsid w:val="00C34EE9"/>
    <w:rsid w:val="00C353EA"/>
    <w:rsid w:val="00C3604B"/>
    <w:rsid w:val="00C415F4"/>
    <w:rsid w:val="00C4703F"/>
    <w:rsid w:val="00C5221C"/>
    <w:rsid w:val="00C52DFE"/>
    <w:rsid w:val="00C66AC1"/>
    <w:rsid w:val="00C73EAE"/>
    <w:rsid w:val="00C8746F"/>
    <w:rsid w:val="00CB02C4"/>
    <w:rsid w:val="00CD4C4F"/>
    <w:rsid w:val="00CE6907"/>
    <w:rsid w:val="00CF4589"/>
    <w:rsid w:val="00D04DAA"/>
    <w:rsid w:val="00D215B1"/>
    <w:rsid w:val="00D31CFE"/>
    <w:rsid w:val="00D3752B"/>
    <w:rsid w:val="00D42BA7"/>
    <w:rsid w:val="00D44E9A"/>
    <w:rsid w:val="00D45106"/>
    <w:rsid w:val="00D53A7C"/>
    <w:rsid w:val="00D611CF"/>
    <w:rsid w:val="00D81C98"/>
    <w:rsid w:val="00DA1F16"/>
    <w:rsid w:val="00DA41F4"/>
    <w:rsid w:val="00DA7FB2"/>
    <w:rsid w:val="00DC2A04"/>
    <w:rsid w:val="00DC30A3"/>
    <w:rsid w:val="00DC37D7"/>
    <w:rsid w:val="00DD5BFE"/>
    <w:rsid w:val="00DD62E0"/>
    <w:rsid w:val="00DE2CD1"/>
    <w:rsid w:val="00DF013A"/>
    <w:rsid w:val="00E23B66"/>
    <w:rsid w:val="00E50207"/>
    <w:rsid w:val="00E51A1C"/>
    <w:rsid w:val="00E536F7"/>
    <w:rsid w:val="00E54B38"/>
    <w:rsid w:val="00E627A6"/>
    <w:rsid w:val="00E64AB2"/>
    <w:rsid w:val="00E664BE"/>
    <w:rsid w:val="00E801E1"/>
    <w:rsid w:val="00EA62E8"/>
    <w:rsid w:val="00EA6C32"/>
    <w:rsid w:val="00EB366A"/>
    <w:rsid w:val="00EB53BB"/>
    <w:rsid w:val="00EC2CB4"/>
    <w:rsid w:val="00EC5317"/>
    <w:rsid w:val="00EC7DDC"/>
    <w:rsid w:val="00EE35FB"/>
    <w:rsid w:val="00F03333"/>
    <w:rsid w:val="00F0507A"/>
    <w:rsid w:val="00F369AA"/>
    <w:rsid w:val="00F37BCA"/>
    <w:rsid w:val="00F40934"/>
    <w:rsid w:val="00F40EA4"/>
    <w:rsid w:val="00F66FA1"/>
    <w:rsid w:val="00F925A2"/>
    <w:rsid w:val="00FA6BA7"/>
    <w:rsid w:val="00FB7930"/>
    <w:rsid w:val="00FC0E74"/>
    <w:rsid w:val="00FE4DFE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DCEF48-F49C-4EFE-9A49-BFBA5667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0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No List" w:semiHidden="1" w:uiPriority="0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1B2C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A4F3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3A4F3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3A4F3D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3A4F3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3A4F3D"/>
    <w:pPr>
      <w:spacing w:before="240" w:after="60" w:line="240" w:lineRule="auto"/>
      <w:outlineLvl w:val="5"/>
    </w:pPr>
    <w:rPr>
      <w:rFonts w:ascii="Times New Roman" w:hAnsi="Times New Roman"/>
      <w:b/>
      <w:bCs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611B2C"/>
    <w:pPr>
      <w:keepNext/>
      <w:spacing w:after="0" w:line="360" w:lineRule="atLeast"/>
      <w:ind w:firstLine="851"/>
      <w:jc w:val="both"/>
      <w:outlineLvl w:val="7"/>
    </w:pPr>
    <w:rPr>
      <w:rFonts w:ascii="Times New Roman" w:hAnsi="Times New Roman"/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11B2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11B2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3A4F3D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3A4F3D"/>
    <w:rPr>
      <w:rFonts w:ascii="Arial" w:hAnsi="Arial" w:cs="Arial"/>
      <w:b/>
      <w:bCs/>
      <w:sz w:val="26"/>
      <w:szCs w:val="26"/>
      <w:lang w:val="en-US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A4F3D"/>
    <w:rPr>
      <w:rFonts w:ascii="Calibri" w:hAnsi="Calibri" w:cs="Times New Roman"/>
      <w:b/>
      <w:bCs/>
      <w:sz w:val="28"/>
      <w:szCs w:val="28"/>
      <w:lang w:val="en-US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A4F3D"/>
    <w:rPr>
      <w:rFonts w:ascii="Times New Roman" w:hAnsi="Times New Roman" w:cs="Times New Roman"/>
      <w:b/>
      <w:bCs/>
      <w:i/>
      <w:iCs/>
      <w:sz w:val="26"/>
      <w:szCs w:val="26"/>
      <w:lang w:val="en-US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A4F3D"/>
    <w:rPr>
      <w:rFonts w:ascii="Times New Roman" w:hAnsi="Times New Roman" w:cs="Times New Roman"/>
      <w:b/>
      <w:bCs/>
      <w:lang w:val="en-US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611B2C"/>
    <w:rPr>
      <w:rFonts w:ascii="Times New Roman" w:hAnsi="Times New Roman" w:cs="Times New Roman"/>
      <w:b/>
      <w:color w:val="FF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611B2C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04716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7161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047161"/>
    <w:rPr>
      <w:rFonts w:cs="Times New Roman"/>
    </w:rPr>
  </w:style>
  <w:style w:type="character" w:customStyle="1" w:styleId="a6">
    <w:name w:val="Основной текст с отступом Знак"/>
    <w:link w:val="a7"/>
    <w:locked/>
    <w:rsid w:val="003A4F3D"/>
    <w:rPr>
      <w:sz w:val="24"/>
    </w:rPr>
  </w:style>
  <w:style w:type="paragraph" w:styleId="a7">
    <w:name w:val="Body Text Indent"/>
    <w:basedOn w:val="a"/>
    <w:link w:val="a6"/>
    <w:uiPriority w:val="99"/>
    <w:rsid w:val="003A4F3D"/>
    <w:pPr>
      <w:spacing w:after="0" w:line="240" w:lineRule="auto"/>
      <w:ind w:firstLine="708"/>
      <w:jc w:val="both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</w:style>
  <w:style w:type="character" w:customStyle="1" w:styleId="176">
    <w:name w:val="Основной текст с отступом Знак176"/>
    <w:basedOn w:val="a0"/>
    <w:uiPriority w:val="99"/>
    <w:semiHidden/>
    <w:rPr>
      <w:rFonts w:cs="Times New Roman"/>
    </w:rPr>
  </w:style>
  <w:style w:type="character" w:customStyle="1" w:styleId="175">
    <w:name w:val="Основной текст с отступом Знак175"/>
    <w:basedOn w:val="a0"/>
    <w:uiPriority w:val="99"/>
    <w:semiHidden/>
    <w:rPr>
      <w:rFonts w:cs="Times New Roman"/>
    </w:rPr>
  </w:style>
  <w:style w:type="character" w:customStyle="1" w:styleId="174">
    <w:name w:val="Основной текст с отступом Знак174"/>
    <w:basedOn w:val="a0"/>
    <w:uiPriority w:val="99"/>
    <w:semiHidden/>
    <w:rPr>
      <w:rFonts w:cs="Times New Roman"/>
    </w:rPr>
  </w:style>
  <w:style w:type="character" w:customStyle="1" w:styleId="173">
    <w:name w:val="Основной текст с отступом Знак173"/>
    <w:basedOn w:val="a0"/>
    <w:uiPriority w:val="99"/>
    <w:semiHidden/>
    <w:rPr>
      <w:rFonts w:cs="Times New Roman"/>
    </w:rPr>
  </w:style>
  <w:style w:type="character" w:customStyle="1" w:styleId="172">
    <w:name w:val="Основной текст с отступом Знак172"/>
    <w:basedOn w:val="a0"/>
    <w:uiPriority w:val="99"/>
    <w:semiHidden/>
    <w:rPr>
      <w:rFonts w:cs="Times New Roman"/>
    </w:rPr>
  </w:style>
  <w:style w:type="character" w:customStyle="1" w:styleId="171">
    <w:name w:val="Основной текст с отступом Знак171"/>
    <w:basedOn w:val="a0"/>
    <w:uiPriority w:val="99"/>
    <w:semiHidden/>
    <w:rPr>
      <w:rFonts w:cs="Times New Roman"/>
    </w:rPr>
  </w:style>
  <w:style w:type="character" w:customStyle="1" w:styleId="170">
    <w:name w:val="Основной текст с отступом Знак170"/>
    <w:basedOn w:val="a0"/>
    <w:uiPriority w:val="99"/>
    <w:semiHidden/>
    <w:rPr>
      <w:rFonts w:cs="Times New Roman"/>
    </w:rPr>
  </w:style>
  <w:style w:type="character" w:customStyle="1" w:styleId="169">
    <w:name w:val="Основной текст с отступом Знак169"/>
    <w:basedOn w:val="a0"/>
    <w:uiPriority w:val="99"/>
    <w:semiHidden/>
    <w:rPr>
      <w:rFonts w:cs="Times New Roman"/>
    </w:rPr>
  </w:style>
  <w:style w:type="character" w:customStyle="1" w:styleId="168">
    <w:name w:val="Основной текст с отступом Знак168"/>
    <w:basedOn w:val="a0"/>
    <w:uiPriority w:val="99"/>
    <w:semiHidden/>
    <w:rPr>
      <w:rFonts w:cs="Times New Roman"/>
    </w:rPr>
  </w:style>
  <w:style w:type="character" w:customStyle="1" w:styleId="167">
    <w:name w:val="Основной текст с отступом Знак167"/>
    <w:basedOn w:val="a0"/>
    <w:uiPriority w:val="99"/>
    <w:semiHidden/>
    <w:rPr>
      <w:rFonts w:cs="Times New Roman"/>
    </w:rPr>
  </w:style>
  <w:style w:type="character" w:customStyle="1" w:styleId="166">
    <w:name w:val="Основной текст с отступом Знак166"/>
    <w:basedOn w:val="a0"/>
    <w:uiPriority w:val="99"/>
    <w:semiHidden/>
    <w:rPr>
      <w:rFonts w:cs="Times New Roman"/>
    </w:rPr>
  </w:style>
  <w:style w:type="character" w:customStyle="1" w:styleId="165">
    <w:name w:val="Основной текст с отступом Знак165"/>
    <w:basedOn w:val="a0"/>
    <w:uiPriority w:val="99"/>
    <w:semiHidden/>
    <w:rPr>
      <w:rFonts w:cs="Times New Roman"/>
    </w:rPr>
  </w:style>
  <w:style w:type="character" w:customStyle="1" w:styleId="164">
    <w:name w:val="Основной текст с отступом Знак164"/>
    <w:basedOn w:val="a0"/>
    <w:uiPriority w:val="99"/>
    <w:semiHidden/>
    <w:rPr>
      <w:rFonts w:cs="Times New Roman"/>
    </w:rPr>
  </w:style>
  <w:style w:type="character" w:customStyle="1" w:styleId="163">
    <w:name w:val="Основной текст с отступом Знак163"/>
    <w:basedOn w:val="a0"/>
    <w:uiPriority w:val="99"/>
    <w:semiHidden/>
    <w:rPr>
      <w:rFonts w:cs="Times New Roman"/>
    </w:rPr>
  </w:style>
  <w:style w:type="character" w:customStyle="1" w:styleId="162">
    <w:name w:val="Основной текст с отступом Знак162"/>
    <w:basedOn w:val="a0"/>
    <w:uiPriority w:val="99"/>
    <w:semiHidden/>
    <w:rPr>
      <w:rFonts w:cs="Times New Roman"/>
    </w:rPr>
  </w:style>
  <w:style w:type="character" w:customStyle="1" w:styleId="161">
    <w:name w:val="Основной текст с отступом Знак161"/>
    <w:basedOn w:val="a0"/>
    <w:uiPriority w:val="99"/>
    <w:semiHidden/>
    <w:rPr>
      <w:rFonts w:cs="Times New Roman"/>
    </w:rPr>
  </w:style>
  <w:style w:type="character" w:customStyle="1" w:styleId="160">
    <w:name w:val="Основной текст с отступом Знак160"/>
    <w:basedOn w:val="a0"/>
    <w:uiPriority w:val="99"/>
    <w:semiHidden/>
    <w:rPr>
      <w:rFonts w:cs="Times New Roman"/>
    </w:rPr>
  </w:style>
  <w:style w:type="character" w:customStyle="1" w:styleId="159">
    <w:name w:val="Основной текст с отступом Знак159"/>
    <w:basedOn w:val="a0"/>
    <w:uiPriority w:val="99"/>
    <w:semiHidden/>
    <w:rPr>
      <w:rFonts w:cs="Times New Roman"/>
    </w:rPr>
  </w:style>
  <w:style w:type="character" w:customStyle="1" w:styleId="158">
    <w:name w:val="Основной текст с отступом Знак158"/>
    <w:basedOn w:val="a0"/>
    <w:uiPriority w:val="99"/>
    <w:semiHidden/>
    <w:rPr>
      <w:rFonts w:cs="Times New Roman"/>
    </w:rPr>
  </w:style>
  <w:style w:type="character" w:customStyle="1" w:styleId="157">
    <w:name w:val="Основной текст с отступом Знак157"/>
    <w:basedOn w:val="a0"/>
    <w:uiPriority w:val="99"/>
    <w:semiHidden/>
    <w:rPr>
      <w:rFonts w:cs="Times New Roman"/>
    </w:rPr>
  </w:style>
  <w:style w:type="character" w:customStyle="1" w:styleId="156">
    <w:name w:val="Основной текст с отступом Знак156"/>
    <w:basedOn w:val="a0"/>
    <w:uiPriority w:val="99"/>
    <w:semiHidden/>
    <w:rPr>
      <w:rFonts w:cs="Times New Roman"/>
    </w:rPr>
  </w:style>
  <w:style w:type="character" w:customStyle="1" w:styleId="155">
    <w:name w:val="Основной текст с отступом Знак155"/>
    <w:basedOn w:val="a0"/>
    <w:uiPriority w:val="99"/>
    <w:semiHidden/>
    <w:rPr>
      <w:rFonts w:cs="Times New Roman"/>
    </w:rPr>
  </w:style>
  <w:style w:type="character" w:customStyle="1" w:styleId="154">
    <w:name w:val="Основной текст с отступом Знак154"/>
    <w:basedOn w:val="a0"/>
    <w:uiPriority w:val="99"/>
    <w:semiHidden/>
    <w:rPr>
      <w:rFonts w:cs="Times New Roman"/>
    </w:rPr>
  </w:style>
  <w:style w:type="character" w:customStyle="1" w:styleId="153">
    <w:name w:val="Основной текст с отступом Знак153"/>
    <w:basedOn w:val="a0"/>
    <w:uiPriority w:val="99"/>
    <w:semiHidden/>
    <w:rPr>
      <w:rFonts w:cs="Times New Roman"/>
    </w:rPr>
  </w:style>
  <w:style w:type="character" w:customStyle="1" w:styleId="152">
    <w:name w:val="Основной текст с отступом Знак152"/>
    <w:basedOn w:val="a0"/>
    <w:uiPriority w:val="99"/>
    <w:semiHidden/>
    <w:rPr>
      <w:rFonts w:cs="Times New Roman"/>
    </w:rPr>
  </w:style>
  <w:style w:type="character" w:customStyle="1" w:styleId="151">
    <w:name w:val="Основной текст с отступом Знак151"/>
    <w:basedOn w:val="a0"/>
    <w:uiPriority w:val="99"/>
    <w:semiHidden/>
    <w:rPr>
      <w:rFonts w:cs="Times New Roman"/>
    </w:rPr>
  </w:style>
  <w:style w:type="character" w:customStyle="1" w:styleId="150">
    <w:name w:val="Основной текст с отступом Знак150"/>
    <w:basedOn w:val="a0"/>
    <w:uiPriority w:val="99"/>
    <w:semiHidden/>
    <w:rPr>
      <w:rFonts w:cs="Times New Roman"/>
    </w:rPr>
  </w:style>
  <w:style w:type="character" w:customStyle="1" w:styleId="149">
    <w:name w:val="Основной текст с отступом Знак149"/>
    <w:basedOn w:val="a0"/>
    <w:uiPriority w:val="99"/>
    <w:semiHidden/>
    <w:rPr>
      <w:rFonts w:cs="Times New Roman"/>
    </w:rPr>
  </w:style>
  <w:style w:type="character" w:customStyle="1" w:styleId="148">
    <w:name w:val="Основной текст с отступом Знак148"/>
    <w:basedOn w:val="a0"/>
    <w:uiPriority w:val="99"/>
    <w:semiHidden/>
    <w:rPr>
      <w:rFonts w:cs="Times New Roman"/>
    </w:rPr>
  </w:style>
  <w:style w:type="character" w:customStyle="1" w:styleId="147">
    <w:name w:val="Основной текст с отступом Знак147"/>
    <w:basedOn w:val="a0"/>
    <w:uiPriority w:val="99"/>
    <w:semiHidden/>
    <w:rPr>
      <w:rFonts w:cs="Times New Roman"/>
    </w:rPr>
  </w:style>
  <w:style w:type="character" w:customStyle="1" w:styleId="146">
    <w:name w:val="Основной текст с отступом Знак146"/>
    <w:basedOn w:val="a0"/>
    <w:uiPriority w:val="99"/>
    <w:semiHidden/>
    <w:rPr>
      <w:rFonts w:cs="Times New Roman"/>
    </w:rPr>
  </w:style>
  <w:style w:type="character" w:customStyle="1" w:styleId="145">
    <w:name w:val="Основной текст с отступом Знак145"/>
    <w:basedOn w:val="a0"/>
    <w:uiPriority w:val="99"/>
    <w:semiHidden/>
    <w:rPr>
      <w:rFonts w:cs="Times New Roman"/>
    </w:rPr>
  </w:style>
  <w:style w:type="character" w:customStyle="1" w:styleId="144">
    <w:name w:val="Основной текст с отступом Знак144"/>
    <w:basedOn w:val="a0"/>
    <w:uiPriority w:val="99"/>
    <w:semiHidden/>
    <w:rPr>
      <w:rFonts w:cs="Times New Roman"/>
    </w:rPr>
  </w:style>
  <w:style w:type="character" w:customStyle="1" w:styleId="143">
    <w:name w:val="Основной текст с отступом Знак143"/>
    <w:basedOn w:val="a0"/>
    <w:uiPriority w:val="99"/>
    <w:semiHidden/>
    <w:rPr>
      <w:rFonts w:cs="Times New Roman"/>
    </w:rPr>
  </w:style>
  <w:style w:type="character" w:customStyle="1" w:styleId="142">
    <w:name w:val="Основной текст с отступом Знак142"/>
    <w:basedOn w:val="a0"/>
    <w:uiPriority w:val="99"/>
    <w:semiHidden/>
    <w:rPr>
      <w:rFonts w:cs="Times New Roman"/>
    </w:rPr>
  </w:style>
  <w:style w:type="character" w:customStyle="1" w:styleId="141">
    <w:name w:val="Основной текст с отступом Знак141"/>
    <w:basedOn w:val="a0"/>
    <w:uiPriority w:val="99"/>
    <w:semiHidden/>
    <w:rPr>
      <w:rFonts w:cs="Times New Roman"/>
    </w:rPr>
  </w:style>
  <w:style w:type="character" w:customStyle="1" w:styleId="140">
    <w:name w:val="Основной текст с отступом Знак140"/>
    <w:basedOn w:val="a0"/>
    <w:uiPriority w:val="99"/>
    <w:semiHidden/>
    <w:rPr>
      <w:rFonts w:cs="Times New Roman"/>
    </w:rPr>
  </w:style>
  <w:style w:type="character" w:customStyle="1" w:styleId="139">
    <w:name w:val="Основной текст с отступом Знак139"/>
    <w:basedOn w:val="a0"/>
    <w:uiPriority w:val="99"/>
    <w:semiHidden/>
    <w:rPr>
      <w:rFonts w:cs="Times New Roman"/>
    </w:rPr>
  </w:style>
  <w:style w:type="character" w:customStyle="1" w:styleId="138">
    <w:name w:val="Основной текст с отступом Знак138"/>
    <w:basedOn w:val="a0"/>
    <w:uiPriority w:val="99"/>
    <w:semiHidden/>
    <w:rPr>
      <w:rFonts w:cs="Times New Roman"/>
    </w:rPr>
  </w:style>
  <w:style w:type="character" w:customStyle="1" w:styleId="137">
    <w:name w:val="Основной текст с отступом Знак137"/>
    <w:basedOn w:val="a0"/>
    <w:uiPriority w:val="99"/>
    <w:semiHidden/>
    <w:rPr>
      <w:rFonts w:cs="Times New Roman"/>
    </w:rPr>
  </w:style>
  <w:style w:type="character" w:customStyle="1" w:styleId="136">
    <w:name w:val="Основной текст с отступом Знак136"/>
    <w:basedOn w:val="a0"/>
    <w:uiPriority w:val="99"/>
    <w:semiHidden/>
    <w:rPr>
      <w:rFonts w:cs="Times New Roman"/>
    </w:rPr>
  </w:style>
  <w:style w:type="character" w:customStyle="1" w:styleId="135">
    <w:name w:val="Основной текст с отступом Знак135"/>
    <w:basedOn w:val="a0"/>
    <w:uiPriority w:val="99"/>
    <w:semiHidden/>
    <w:rPr>
      <w:rFonts w:cs="Times New Roman"/>
    </w:rPr>
  </w:style>
  <w:style w:type="character" w:customStyle="1" w:styleId="134">
    <w:name w:val="Основной текст с отступом Знак134"/>
    <w:basedOn w:val="a0"/>
    <w:uiPriority w:val="99"/>
    <w:semiHidden/>
    <w:rPr>
      <w:rFonts w:cs="Times New Roman"/>
    </w:rPr>
  </w:style>
  <w:style w:type="character" w:customStyle="1" w:styleId="133">
    <w:name w:val="Основной текст с отступом Знак133"/>
    <w:basedOn w:val="a0"/>
    <w:uiPriority w:val="99"/>
    <w:semiHidden/>
    <w:rPr>
      <w:rFonts w:cs="Times New Roman"/>
    </w:rPr>
  </w:style>
  <w:style w:type="character" w:customStyle="1" w:styleId="132">
    <w:name w:val="Основной текст с отступом Знак132"/>
    <w:basedOn w:val="a0"/>
    <w:uiPriority w:val="99"/>
    <w:semiHidden/>
    <w:rPr>
      <w:rFonts w:cs="Times New Roman"/>
    </w:rPr>
  </w:style>
  <w:style w:type="character" w:customStyle="1" w:styleId="131">
    <w:name w:val="Основной текст с отступом Знак131"/>
    <w:basedOn w:val="a0"/>
    <w:uiPriority w:val="99"/>
    <w:semiHidden/>
    <w:rPr>
      <w:rFonts w:cs="Times New Roman"/>
    </w:rPr>
  </w:style>
  <w:style w:type="character" w:customStyle="1" w:styleId="130">
    <w:name w:val="Основной текст с отступом Знак130"/>
    <w:basedOn w:val="a0"/>
    <w:uiPriority w:val="99"/>
    <w:semiHidden/>
    <w:rPr>
      <w:rFonts w:cs="Times New Roman"/>
    </w:rPr>
  </w:style>
  <w:style w:type="character" w:customStyle="1" w:styleId="129">
    <w:name w:val="Основной текст с отступом Знак129"/>
    <w:basedOn w:val="a0"/>
    <w:uiPriority w:val="99"/>
    <w:semiHidden/>
    <w:rPr>
      <w:rFonts w:cs="Times New Roman"/>
    </w:rPr>
  </w:style>
  <w:style w:type="character" w:customStyle="1" w:styleId="128">
    <w:name w:val="Основной текст с отступом Знак128"/>
    <w:basedOn w:val="a0"/>
    <w:uiPriority w:val="99"/>
    <w:semiHidden/>
    <w:rPr>
      <w:rFonts w:cs="Times New Roman"/>
    </w:rPr>
  </w:style>
  <w:style w:type="character" w:customStyle="1" w:styleId="127">
    <w:name w:val="Основной текст с отступом Знак127"/>
    <w:basedOn w:val="a0"/>
    <w:uiPriority w:val="99"/>
    <w:semiHidden/>
    <w:rPr>
      <w:rFonts w:cs="Times New Roman"/>
    </w:rPr>
  </w:style>
  <w:style w:type="character" w:customStyle="1" w:styleId="126">
    <w:name w:val="Основной текст с отступом Знак126"/>
    <w:basedOn w:val="a0"/>
    <w:uiPriority w:val="99"/>
    <w:semiHidden/>
    <w:rPr>
      <w:rFonts w:cs="Times New Roman"/>
    </w:rPr>
  </w:style>
  <w:style w:type="character" w:customStyle="1" w:styleId="125">
    <w:name w:val="Основной текст с отступом Знак125"/>
    <w:basedOn w:val="a0"/>
    <w:uiPriority w:val="99"/>
    <w:semiHidden/>
    <w:rPr>
      <w:rFonts w:cs="Times New Roman"/>
    </w:rPr>
  </w:style>
  <w:style w:type="character" w:customStyle="1" w:styleId="124">
    <w:name w:val="Основной текст с отступом Знак124"/>
    <w:basedOn w:val="a0"/>
    <w:uiPriority w:val="99"/>
    <w:semiHidden/>
    <w:rPr>
      <w:rFonts w:cs="Times New Roman"/>
    </w:rPr>
  </w:style>
  <w:style w:type="character" w:customStyle="1" w:styleId="123">
    <w:name w:val="Основной текст с отступом Знак123"/>
    <w:basedOn w:val="a0"/>
    <w:uiPriority w:val="99"/>
    <w:semiHidden/>
    <w:rPr>
      <w:rFonts w:cs="Times New Roman"/>
    </w:rPr>
  </w:style>
  <w:style w:type="character" w:customStyle="1" w:styleId="122">
    <w:name w:val="Основной текст с отступом Знак122"/>
    <w:basedOn w:val="a0"/>
    <w:uiPriority w:val="99"/>
    <w:semiHidden/>
    <w:rPr>
      <w:rFonts w:cs="Times New Roman"/>
    </w:rPr>
  </w:style>
  <w:style w:type="character" w:customStyle="1" w:styleId="121">
    <w:name w:val="Основной текст с отступом Знак121"/>
    <w:basedOn w:val="a0"/>
    <w:uiPriority w:val="99"/>
    <w:semiHidden/>
    <w:rPr>
      <w:rFonts w:cs="Times New Roman"/>
    </w:rPr>
  </w:style>
  <w:style w:type="character" w:customStyle="1" w:styleId="120">
    <w:name w:val="Основной текст с отступом Знак120"/>
    <w:basedOn w:val="a0"/>
    <w:uiPriority w:val="99"/>
    <w:semiHidden/>
    <w:rPr>
      <w:rFonts w:cs="Times New Roman"/>
    </w:rPr>
  </w:style>
  <w:style w:type="character" w:customStyle="1" w:styleId="119">
    <w:name w:val="Основной текст с отступом Знак119"/>
    <w:basedOn w:val="a0"/>
    <w:uiPriority w:val="99"/>
    <w:semiHidden/>
    <w:rPr>
      <w:rFonts w:cs="Times New Roman"/>
    </w:rPr>
  </w:style>
  <w:style w:type="character" w:customStyle="1" w:styleId="118">
    <w:name w:val="Основной текст с отступом Знак118"/>
    <w:basedOn w:val="a0"/>
    <w:uiPriority w:val="99"/>
    <w:semiHidden/>
    <w:rPr>
      <w:rFonts w:cs="Times New Roman"/>
    </w:rPr>
  </w:style>
  <w:style w:type="character" w:customStyle="1" w:styleId="117">
    <w:name w:val="Основной текст с отступом Знак117"/>
    <w:basedOn w:val="a0"/>
    <w:uiPriority w:val="99"/>
    <w:semiHidden/>
    <w:rPr>
      <w:rFonts w:cs="Times New Roman"/>
    </w:rPr>
  </w:style>
  <w:style w:type="character" w:customStyle="1" w:styleId="116">
    <w:name w:val="Основной текст с отступом Знак116"/>
    <w:basedOn w:val="a0"/>
    <w:uiPriority w:val="99"/>
    <w:semiHidden/>
    <w:rPr>
      <w:rFonts w:cs="Times New Roman"/>
    </w:rPr>
  </w:style>
  <w:style w:type="character" w:customStyle="1" w:styleId="115">
    <w:name w:val="Основной текст с отступом Знак115"/>
    <w:basedOn w:val="a0"/>
    <w:uiPriority w:val="99"/>
    <w:semiHidden/>
    <w:rPr>
      <w:rFonts w:cs="Times New Roman"/>
    </w:rPr>
  </w:style>
  <w:style w:type="character" w:customStyle="1" w:styleId="114">
    <w:name w:val="Основной текст с отступом Знак114"/>
    <w:basedOn w:val="a0"/>
    <w:uiPriority w:val="99"/>
    <w:semiHidden/>
    <w:rPr>
      <w:rFonts w:cs="Times New Roman"/>
    </w:rPr>
  </w:style>
  <w:style w:type="character" w:customStyle="1" w:styleId="113">
    <w:name w:val="Основной текст с отступом Знак113"/>
    <w:basedOn w:val="a0"/>
    <w:uiPriority w:val="99"/>
    <w:semiHidden/>
    <w:rPr>
      <w:rFonts w:cs="Times New Roman"/>
    </w:rPr>
  </w:style>
  <w:style w:type="character" w:customStyle="1" w:styleId="112">
    <w:name w:val="Основной текст с отступом Знак112"/>
    <w:basedOn w:val="a0"/>
    <w:uiPriority w:val="99"/>
    <w:semiHidden/>
    <w:rPr>
      <w:rFonts w:cs="Times New Roman"/>
    </w:rPr>
  </w:style>
  <w:style w:type="character" w:customStyle="1" w:styleId="111">
    <w:name w:val="Основной текст с отступом Знак111"/>
    <w:basedOn w:val="a0"/>
    <w:uiPriority w:val="99"/>
    <w:semiHidden/>
    <w:rPr>
      <w:rFonts w:cs="Times New Roman"/>
    </w:rPr>
  </w:style>
  <w:style w:type="character" w:customStyle="1" w:styleId="110">
    <w:name w:val="Основной текст с отступом Знак110"/>
    <w:basedOn w:val="a0"/>
    <w:uiPriority w:val="99"/>
    <w:semiHidden/>
    <w:rPr>
      <w:rFonts w:cs="Times New Roman"/>
    </w:rPr>
  </w:style>
  <w:style w:type="character" w:customStyle="1" w:styleId="19">
    <w:name w:val="Основной текст с отступом Знак19"/>
    <w:basedOn w:val="a0"/>
    <w:uiPriority w:val="99"/>
    <w:semiHidden/>
    <w:rPr>
      <w:rFonts w:cs="Times New Roman"/>
    </w:rPr>
  </w:style>
  <w:style w:type="character" w:customStyle="1" w:styleId="18">
    <w:name w:val="Основной текст с отступом Знак18"/>
    <w:basedOn w:val="a0"/>
    <w:uiPriority w:val="99"/>
    <w:semiHidden/>
    <w:rPr>
      <w:rFonts w:cs="Times New Roman"/>
    </w:rPr>
  </w:style>
  <w:style w:type="character" w:customStyle="1" w:styleId="17">
    <w:name w:val="Основной текст с отступом Знак17"/>
    <w:basedOn w:val="a0"/>
    <w:uiPriority w:val="99"/>
    <w:semiHidden/>
    <w:rPr>
      <w:rFonts w:cs="Times New Roman"/>
    </w:rPr>
  </w:style>
  <w:style w:type="character" w:customStyle="1" w:styleId="16">
    <w:name w:val="Основной текст с отступом Знак16"/>
    <w:basedOn w:val="a0"/>
    <w:uiPriority w:val="99"/>
    <w:semiHidden/>
    <w:rPr>
      <w:rFonts w:cs="Times New Roman"/>
    </w:rPr>
  </w:style>
  <w:style w:type="character" w:customStyle="1" w:styleId="15">
    <w:name w:val="Основной текст с отступом Знак15"/>
    <w:basedOn w:val="a0"/>
    <w:uiPriority w:val="99"/>
    <w:semiHidden/>
    <w:rPr>
      <w:rFonts w:cs="Times New Roman"/>
    </w:rPr>
  </w:style>
  <w:style w:type="character" w:customStyle="1" w:styleId="14">
    <w:name w:val="Основной текст с отступом Знак14"/>
    <w:basedOn w:val="a0"/>
    <w:uiPriority w:val="99"/>
    <w:semiHidden/>
    <w:rPr>
      <w:rFonts w:cs="Times New Roman"/>
    </w:rPr>
  </w:style>
  <w:style w:type="character" w:customStyle="1" w:styleId="13">
    <w:name w:val="Основной текст с отступом Знак13"/>
    <w:basedOn w:val="a0"/>
    <w:uiPriority w:val="99"/>
    <w:semiHidden/>
    <w:rPr>
      <w:rFonts w:cs="Times New Roman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</w:rPr>
  </w:style>
  <w:style w:type="character" w:customStyle="1" w:styleId="11a">
    <w:name w:val="Основной текст с отступом Знак11"/>
    <w:basedOn w:val="a0"/>
    <w:uiPriority w:val="99"/>
    <w:semiHidden/>
    <w:rsid w:val="003A4F3D"/>
    <w:rPr>
      <w:rFonts w:cs="Times New Roman"/>
    </w:rPr>
  </w:style>
  <w:style w:type="paragraph" w:customStyle="1" w:styleId="ConsPlusNormal">
    <w:name w:val="ConsPlusNormal"/>
    <w:rsid w:val="003A4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3A4F3D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3A4F3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A4F3D"/>
    <w:rPr>
      <w:rFonts w:ascii="Tahoma" w:hAnsi="Tahoma" w:cs="Tahoma"/>
      <w:sz w:val="16"/>
      <w:szCs w:val="16"/>
      <w:lang w:val="en-US" w:eastAsia="x-none"/>
    </w:rPr>
  </w:style>
  <w:style w:type="paragraph" w:styleId="ab">
    <w:name w:val="footer"/>
    <w:basedOn w:val="a"/>
    <w:link w:val="ac"/>
    <w:uiPriority w:val="99"/>
    <w:rsid w:val="003A4F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A4F3D"/>
    <w:rPr>
      <w:rFonts w:ascii="Times New Roman" w:hAnsi="Times New Roman" w:cs="Times New Roman"/>
      <w:sz w:val="20"/>
      <w:szCs w:val="20"/>
      <w:lang w:val="en-US" w:eastAsia="x-none"/>
    </w:rPr>
  </w:style>
  <w:style w:type="paragraph" w:styleId="ad">
    <w:name w:val="Normal (Web)"/>
    <w:basedOn w:val="a"/>
    <w:uiPriority w:val="99"/>
    <w:rsid w:val="003A4F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3A4F3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1a">
    <w:name w:val="1"/>
    <w:basedOn w:val="a"/>
    <w:uiPriority w:val="99"/>
    <w:rsid w:val="003A4F3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21">
    <w:name w:val="Знак Знак Знак Знак Знак Знак2"/>
    <w:basedOn w:val="a"/>
    <w:uiPriority w:val="99"/>
    <w:rsid w:val="003A4F3D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unhideWhenUsed/>
    <w:rsid w:val="00974CE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74CEA"/>
    <w:rPr>
      <w:rFonts w:cs="Times New Roman"/>
    </w:rPr>
  </w:style>
  <w:style w:type="paragraph" w:customStyle="1" w:styleId="ConsPlusTitle">
    <w:name w:val="ConsPlusTitle"/>
    <w:rsid w:val="000A2D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b">
    <w:name w:val="заголовок 1"/>
    <w:basedOn w:val="a"/>
    <w:next w:val="a"/>
    <w:rsid w:val="00611B2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44"/>
      <w:szCs w:val="44"/>
    </w:rPr>
  </w:style>
  <w:style w:type="character" w:customStyle="1" w:styleId="af0">
    <w:name w:val="Основной шрифт"/>
    <w:rsid w:val="00611B2C"/>
  </w:style>
  <w:style w:type="paragraph" w:styleId="22">
    <w:name w:val="Body Text Indent 2"/>
    <w:basedOn w:val="a"/>
    <w:link w:val="23"/>
    <w:uiPriority w:val="99"/>
    <w:rsid w:val="00611B2C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611B2C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611B2C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11B2C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611B2C"/>
    <w:pPr>
      <w:autoSpaceDE w:val="0"/>
      <w:autoSpaceDN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11B2C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611B2C"/>
    <w:pPr>
      <w:snapToGrid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BodyTextIndent21">
    <w:name w:val="Body Text Indent 21"/>
    <w:basedOn w:val="a"/>
    <w:rsid w:val="00611B2C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ConsNonformat">
    <w:name w:val="ConsNonformat"/>
    <w:rsid w:val="00611B2C"/>
    <w:pPr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24">
    <w:name w:val="заголовок 2"/>
    <w:basedOn w:val="a"/>
    <w:next w:val="a"/>
    <w:rsid w:val="00611B2C"/>
    <w:pPr>
      <w:keepNext/>
      <w:widowControl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f1">
    <w:name w:val="caption"/>
    <w:basedOn w:val="a"/>
    <w:next w:val="a"/>
    <w:uiPriority w:val="35"/>
    <w:qFormat/>
    <w:rsid w:val="00611B2C"/>
    <w:pPr>
      <w:tabs>
        <w:tab w:val="left" w:pos="3060"/>
      </w:tabs>
      <w:spacing w:before="120" w:after="0" w:line="240" w:lineRule="atLeast"/>
      <w:jc w:val="center"/>
    </w:pPr>
    <w:rPr>
      <w:rFonts w:ascii="Times New Roman" w:hAnsi="Times New Roman"/>
      <w:b/>
      <w:sz w:val="30"/>
      <w:szCs w:val="24"/>
    </w:rPr>
  </w:style>
  <w:style w:type="paragraph" w:styleId="25">
    <w:name w:val="Body Text 2"/>
    <w:basedOn w:val="a"/>
    <w:link w:val="26"/>
    <w:uiPriority w:val="99"/>
    <w:rsid w:val="00611B2C"/>
    <w:pPr>
      <w:autoSpaceDE w:val="0"/>
      <w:autoSpaceDN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locked/>
    <w:rsid w:val="00611B2C"/>
    <w:rPr>
      <w:rFonts w:ascii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611B2C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3">
    <w:name w:val="Hyperlink"/>
    <w:basedOn w:val="a0"/>
    <w:uiPriority w:val="99"/>
    <w:unhideWhenUsed/>
    <w:rsid w:val="00611B2C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unhideWhenUsed/>
    <w:rsid w:val="00611B2C"/>
    <w:rPr>
      <w:rFonts w:cs="Times New Roman"/>
      <w:color w:val="800080"/>
      <w:u w:val="single"/>
    </w:rPr>
  </w:style>
  <w:style w:type="paragraph" w:customStyle="1" w:styleId="font6">
    <w:name w:val="font6"/>
    <w:basedOn w:val="a"/>
    <w:rsid w:val="00611B2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11B2C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611B2C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611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611B2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6">
    <w:name w:val="xl106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611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611B2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11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611B2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table" w:customStyle="1" w:styleId="1c">
    <w:name w:val="Сетка таблицы1"/>
    <w:basedOn w:val="a1"/>
    <w:next w:val="a8"/>
    <w:rsid w:val="001E0F00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4128B6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4128B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73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3D815-3EA7-4A1F-9B8B-58565E04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Микулевич</dc:creator>
  <cp:keywords/>
  <dc:description/>
  <cp:lastModifiedBy>Екатерина Гаврилова</cp:lastModifiedBy>
  <cp:revision>2</cp:revision>
  <cp:lastPrinted>2017-09-28T13:54:00Z</cp:lastPrinted>
  <dcterms:created xsi:type="dcterms:W3CDTF">2024-03-06T07:43:00Z</dcterms:created>
  <dcterms:modified xsi:type="dcterms:W3CDTF">2024-03-06T07:43:00Z</dcterms:modified>
</cp:coreProperties>
</file>