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1854" w:rsidRPr="00B025E5" w:rsidRDefault="00ED1854" w:rsidP="00ED1854">
      <w:pPr>
        <w:tabs>
          <w:tab w:val="left" w:pos="6420"/>
          <w:tab w:val="right" w:pos="9355"/>
        </w:tabs>
        <w:jc w:val="right"/>
        <w:rPr>
          <w:b/>
          <w:sz w:val="28"/>
          <w:szCs w:val="28"/>
        </w:rPr>
      </w:pPr>
      <w:r w:rsidRPr="00BD0B71">
        <w:rPr>
          <w:b/>
          <w:sz w:val="28"/>
          <w:szCs w:val="28"/>
        </w:rPr>
        <w:t xml:space="preserve">      </w:t>
      </w:r>
      <w:r w:rsidRPr="00B025E5">
        <w:rPr>
          <w:b/>
          <w:sz w:val="28"/>
          <w:szCs w:val="28"/>
        </w:rPr>
        <w:t>УТВЕРЖДАЮ</w:t>
      </w:r>
    </w:p>
    <w:p w:rsidR="00ED1854" w:rsidRPr="00B025E5" w:rsidRDefault="00ED1854" w:rsidP="00ED1854">
      <w:pPr>
        <w:jc w:val="right"/>
        <w:rPr>
          <w:sz w:val="28"/>
          <w:szCs w:val="28"/>
        </w:rPr>
      </w:pPr>
      <w:r w:rsidRPr="00B025E5">
        <w:rPr>
          <w:sz w:val="28"/>
          <w:szCs w:val="28"/>
        </w:rPr>
        <w:t xml:space="preserve">                                                                                   Председатель Контрольно-</w:t>
      </w:r>
    </w:p>
    <w:p w:rsidR="00ED1854" w:rsidRPr="00B025E5" w:rsidRDefault="00ED1854" w:rsidP="00ED1854">
      <w:pPr>
        <w:jc w:val="right"/>
        <w:rPr>
          <w:sz w:val="28"/>
          <w:szCs w:val="28"/>
        </w:rPr>
      </w:pPr>
      <w:r w:rsidRPr="00B025E5">
        <w:rPr>
          <w:sz w:val="28"/>
          <w:szCs w:val="28"/>
        </w:rPr>
        <w:t xml:space="preserve">                                                                                   счетной комиссии</w:t>
      </w:r>
    </w:p>
    <w:p w:rsidR="00ED1854" w:rsidRPr="00B025E5" w:rsidRDefault="00D24642" w:rsidP="00ED1854">
      <w:pPr>
        <w:jc w:val="right"/>
        <w:rPr>
          <w:sz w:val="28"/>
          <w:szCs w:val="28"/>
        </w:rPr>
      </w:pPr>
      <w:r w:rsidRPr="0092208C">
        <w:rPr>
          <w:noProof/>
          <w:sz w:val="28"/>
          <w:szCs w:val="28"/>
        </w:rPr>
        <w:drawing>
          <wp:inline distT="0" distB="0" distL="0" distR="0" wp14:anchorId="394DA10C" wp14:editId="72281F4D">
            <wp:extent cx="1343025" cy="361950"/>
            <wp:effectExtent l="0" t="0" r="9525" b="0"/>
            <wp:docPr id="1" name="Рисунок 1" descr="подпись Хромч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Хромченк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D1854">
        <w:rPr>
          <w:sz w:val="28"/>
          <w:szCs w:val="28"/>
        </w:rPr>
        <w:t>Л.А. Хромченко</w:t>
      </w:r>
    </w:p>
    <w:p w:rsidR="00ED1854" w:rsidRDefault="00A40721" w:rsidP="00787B03">
      <w:pPr>
        <w:jc w:val="right"/>
        <w:rPr>
          <w:b/>
          <w:sz w:val="28"/>
          <w:szCs w:val="28"/>
        </w:rPr>
      </w:pPr>
      <w:proofErr w:type="gramStart"/>
      <w:r>
        <w:rPr>
          <w:sz w:val="28"/>
          <w:szCs w:val="28"/>
        </w:rPr>
        <w:t>« 22</w:t>
      </w:r>
      <w:proofErr w:type="gramEnd"/>
      <w:r>
        <w:rPr>
          <w:sz w:val="28"/>
          <w:szCs w:val="28"/>
        </w:rPr>
        <w:t xml:space="preserve"> » июл</w:t>
      </w:r>
      <w:r w:rsidR="004028BB">
        <w:rPr>
          <w:sz w:val="28"/>
          <w:szCs w:val="28"/>
        </w:rPr>
        <w:t>я 2025</w:t>
      </w:r>
      <w:r w:rsidR="00ED1854" w:rsidRPr="00B025E5">
        <w:rPr>
          <w:sz w:val="28"/>
          <w:szCs w:val="28"/>
        </w:rPr>
        <w:t xml:space="preserve"> года</w:t>
      </w:r>
      <w:r w:rsidR="00ED1854" w:rsidRPr="00BD0B71">
        <w:rPr>
          <w:b/>
          <w:sz w:val="28"/>
          <w:szCs w:val="28"/>
        </w:rPr>
        <w:t xml:space="preserve"> </w:t>
      </w:r>
    </w:p>
    <w:p w:rsidR="00ED1854" w:rsidRPr="00BD0B71" w:rsidRDefault="00ED1854" w:rsidP="00ED1854">
      <w:pPr>
        <w:jc w:val="center"/>
        <w:rPr>
          <w:b/>
          <w:sz w:val="28"/>
          <w:szCs w:val="28"/>
        </w:rPr>
      </w:pPr>
      <w:r w:rsidRPr="00BD0B71">
        <w:rPr>
          <w:b/>
          <w:sz w:val="28"/>
          <w:szCs w:val="28"/>
        </w:rPr>
        <w:t>ОТЧЕТ</w:t>
      </w:r>
    </w:p>
    <w:p w:rsidR="00ED1854" w:rsidRPr="00ED1854" w:rsidRDefault="00ED1854" w:rsidP="00ED1854">
      <w:pPr>
        <w:jc w:val="center"/>
        <w:rPr>
          <w:b/>
          <w:sz w:val="28"/>
          <w:szCs w:val="28"/>
        </w:rPr>
      </w:pPr>
      <w:r w:rsidRPr="00BD0B71">
        <w:rPr>
          <w:b/>
          <w:sz w:val="28"/>
          <w:szCs w:val="28"/>
        </w:rPr>
        <w:t xml:space="preserve">о результатах </w:t>
      </w:r>
      <w:bookmarkStart w:id="0" w:name="_Hlk126049547"/>
      <w:r>
        <w:rPr>
          <w:b/>
          <w:sz w:val="28"/>
          <w:szCs w:val="28"/>
        </w:rPr>
        <w:t xml:space="preserve">контрольного </w:t>
      </w:r>
      <w:r w:rsidRPr="00A40721">
        <w:rPr>
          <w:b/>
          <w:sz w:val="28"/>
          <w:szCs w:val="28"/>
        </w:rPr>
        <w:t xml:space="preserve">мероприятия </w:t>
      </w:r>
      <w:r w:rsidR="00A40721" w:rsidRPr="00A40721">
        <w:rPr>
          <w:b/>
          <w:sz w:val="28"/>
          <w:szCs w:val="28"/>
        </w:rPr>
        <w:t xml:space="preserve">«Проверка финансово-хозяйственной деятельности Администрации Котовского сельского поселения </w:t>
      </w:r>
      <w:r w:rsidR="00A40721" w:rsidRPr="00A40721">
        <w:rPr>
          <w:b/>
          <w:bCs/>
          <w:sz w:val="28"/>
          <w:szCs w:val="28"/>
        </w:rPr>
        <w:t>за 2024 год</w:t>
      </w:r>
      <w:r w:rsidR="00A40721">
        <w:rPr>
          <w:b/>
          <w:bCs/>
          <w:sz w:val="28"/>
          <w:szCs w:val="28"/>
        </w:rPr>
        <w:t xml:space="preserve"> и текущий период 2025 года</w:t>
      </w:r>
      <w:r w:rsidRPr="00A40721">
        <w:rPr>
          <w:b/>
          <w:sz w:val="28"/>
          <w:szCs w:val="28"/>
        </w:rPr>
        <w:t>»</w:t>
      </w:r>
      <w:r w:rsidRPr="00ED1854">
        <w:rPr>
          <w:rStyle w:val="a3"/>
          <w:b w:val="0"/>
          <w:sz w:val="28"/>
          <w:szCs w:val="28"/>
        </w:rPr>
        <w:t> </w:t>
      </w:r>
      <w:bookmarkEnd w:id="0"/>
    </w:p>
    <w:p w:rsidR="00ED1854" w:rsidRDefault="00ED1854" w:rsidP="00ED1854">
      <w:pPr>
        <w:jc w:val="center"/>
        <w:rPr>
          <w:b/>
          <w:sz w:val="28"/>
          <w:szCs w:val="28"/>
        </w:rPr>
      </w:pPr>
    </w:p>
    <w:p w:rsidR="00A40721" w:rsidRDefault="00ED1854" w:rsidP="00ED185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Основание для проведения проверки: </w:t>
      </w:r>
      <w:r w:rsidR="00A40721">
        <w:rPr>
          <w:sz w:val="28"/>
          <w:szCs w:val="28"/>
        </w:rPr>
        <w:t>пункт 3.2</w:t>
      </w:r>
      <w:r w:rsidRPr="00674642">
        <w:rPr>
          <w:sz w:val="28"/>
          <w:szCs w:val="28"/>
        </w:rPr>
        <w:t>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плана работы Контрольно-счетной комиссии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</w:t>
      </w:r>
      <w:r w:rsidR="004028BB">
        <w:rPr>
          <w:sz w:val="28"/>
          <w:szCs w:val="28"/>
        </w:rPr>
        <w:t>на на 2025</w:t>
      </w:r>
      <w:r>
        <w:rPr>
          <w:sz w:val="28"/>
          <w:szCs w:val="28"/>
        </w:rPr>
        <w:t xml:space="preserve"> год</w:t>
      </w:r>
      <w:r w:rsidR="00EA3C97" w:rsidRPr="00EA3C97">
        <w:rPr>
          <w:sz w:val="28"/>
          <w:szCs w:val="28"/>
        </w:rPr>
        <w:t xml:space="preserve"> </w:t>
      </w:r>
    </w:p>
    <w:p w:rsidR="00ED1854" w:rsidRDefault="00704293" w:rsidP="00A40721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Объект</w:t>
      </w:r>
      <w:r w:rsidR="00ED1854" w:rsidRPr="00FD5263">
        <w:rPr>
          <w:b/>
          <w:sz w:val="28"/>
          <w:szCs w:val="28"/>
        </w:rPr>
        <w:t xml:space="preserve"> проверки:</w:t>
      </w:r>
      <w:r w:rsidR="004028BB">
        <w:rPr>
          <w:sz w:val="28"/>
          <w:szCs w:val="28"/>
        </w:rPr>
        <w:t xml:space="preserve"> </w:t>
      </w:r>
      <w:r w:rsidR="00A40721" w:rsidRPr="00CB100B">
        <w:rPr>
          <w:sz w:val="28"/>
          <w:szCs w:val="28"/>
        </w:rPr>
        <w:t xml:space="preserve">Администрации </w:t>
      </w:r>
      <w:r w:rsidR="00A40721">
        <w:rPr>
          <w:sz w:val="28"/>
          <w:szCs w:val="28"/>
        </w:rPr>
        <w:t>Котовского сельского поселения</w:t>
      </w:r>
    </w:p>
    <w:p w:rsidR="00704293" w:rsidRPr="00704293" w:rsidRDefault="00704293" w:rsidP="00704293">
      <w:pPr>
        <w:ind w:right="-284"/>
        <w:jc w:val="both"/>
        <w:rPr>
          <w:b/>
          <w:sz w:val="28"/>
          <w:szCs w:val="28"/>
        </w:rPr>
      </w:pPr>
      <w:r w:rsidRPr="00704293">
        <w:rPr>
          <w:b/>
          <w:sz w:val="28"/>
          <w:szCs w:val="28"/>
        </w:rPr>
        <w:t>Целью контрольного мероприятия</w:t>
      </w:r>
      <w:r w:rsidRPr="00E6099A">
        <w:rPr>
          <w:sz w:val="28"/>
          <w:szCs w:val="28"/>
        </w:rPr>
        <w:t xml:space="preserve"> является</w:t>
      </w:r>
      <w:r>
        <w:rPr>
          <w:sz w:val="28"/>
          <w:szCs w:val="28"/>
        </w:rPr>
        <w:t xml:space="preserve"> анализ финансово-хозяйственной деятельности городского поселения </w:t>
      </w:r>
      <w:r w:rsidR="00787B03">
        <w:rPr>
          <w:sz w:val="28"/>
          <w:szCs w:val="28"/>
        </w:rPr>
        <w:t>при исполнении бюджетной сметы;</w:t>
      </w:r>
      <w:r>
        <w:rPr>
          <w:sz w:val="28"/>
          <w:szCs w:val="28"/>
        </w:rPr>
        <w:t xml:space="preserve"> оценка </w:t>
      </w:r>
      <w:proofErr w:type="gramStart"/>
      <w:r>
        <w:rPr>
          <w:sz w:val="28"/>
          <w:szCs w:val="28"/>
        </w:rPr>
        <w:t>результатов  владения</w:t>
      </w:r>
      <w:proofErr w:type="gramEnd"/>
      <w:r>
        <w:rPr>
          <w:sz w:val="28"/>
          <w:szCs w:val="28"/>
        </w:rPr>
        <w:t>, пользования и распоряжения</w:t>
      </w:r>
      <w:r w:rsidRPr="003D39D1">
        <w:rPr>
          <w:sz w:val="28"/>
          <w:szCs w:val="28"/>
        </w:rPr>
        <w:t xml:space="preserve"> муниципальным имуществом; </w:t>
      </w:r>
      <w:r>
        <w:rPr>
          <w:sz w:val="28"/>
          <w:szCs w:val="28"/>
        </w:rPr>
        <w:t>аудит закупки</w:t>
      </w:r>
      <w:r w:rsidRPr="003D39D1">
        <w:rPr>
          <w:sz w:val="28"/>
          <w:szCs w:val="28"/>
        </w:rPr>
        <w:t xml:space="preserve"> товаров, работ и услуг для муниципальных нужд</w:t>
      </w:r>
      <w:r>
        <w:rPr>
          <w:sz w:val="28"/>
          <w:szCs w:val="28"/>
        </w:rPr>
        <w:t xml:space="preserve"> </w:t>
      </w:r>
      <w:r w:rsidRPr="0077294C">
        <w:rPr>
          <w:sz w:val="28"/>
          <w:szCs w:val="28"/>
        </w:rPr>
        <w:t>Администрации</w:t>
      </w:r>
      <w:r w:rsidRPr="00704293">
        <w:rPr>
          <w:sz w:val="28"/>
          <w:szCs w:val="28"/>
        </w:rPr>
        <w:t xml:space="preserve"> </w:t>
      </w:r>
      <w:r w:rsidRPr="00A40721">
        <w:rPr>
          <w:sz w:val="28"/>
          <w:szCs w:val="28"/>
        </w:rPr>
        <w:t>Котовс</w:t>
      </w:r>
      <w:r>
        <w:rPr>
          <w:sz w:val="28"/>
          <w:szCs w:val="28"/>
        </w:rPr>
        <w:t>кого</w:t>
      </w:r>
      <w:r w:rsidRPr="00A40721">
        <w:rPr>
          <w:sz w:val="28"/>
          <w:szCs w:val="28"/>
        </w:rPr>
        <w:t xml:space="preserve"> сельс</w:t>
      </w:r>
      <w:r>
        <w:rPr>
          <w:sz w:val="28"/>
          <w:szCs w:val="28"/>
        </w:rPr>
        <w:t>кого поселения</w:t>
      </w:r>
      <w:r>
        <w:rPr>
          <w:b/>
          <w:sz w:val="28"/>
          <w:szCs w:val="28"/>
        </w:rPr>
        <w:t>;</w:t>
      </w:r>
    </w:p>
    <w:p w:rsidR="00ED1854" w:rsidRPr="005679DE" w:rsidRDefault="00ED1854" w:rsidP="00ED1854">
      <w:pPr>
        <w:jc w:val="both"/>
        <w:rPr>
          <w:b/>
          <w:sz w:val="28"/>
          <w:szCs w:val="28"/>
        </w:rPr>
      </w:pPr>
      <w:r w:rsidRPr="005679DE">
        <w:rPr>
          <w:b/>
          <w:sz w:val="28"/>
          <w:szCs w:val="28"/>
        </w:rPr>
        <w:t>Руководитель и члены контрольной группы</w:t>
      </w:r>
      <w:r>
        <w:rPr>
          <w:b/>
          <w:sz w:val="28"/>
          <w:szCs w:val="28"/>
        </w:rPr>
        <w:t xml:space="preserve">: </w:t>
      </w:r>
      <w:r>
        <w:rPr>
          <w:sz w:val="28"/>
          <w:szCs w:val="28"/>
        </w:rPr>
        <w:t xml:space="preserve">председатель контрольно-счетной комиссии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 Хромченко Л.А., ведущий инспектор контрольно-счетной комиссии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 района</w:t>
      </w:r>
      <w:r>
        <w:rPr>
          <w:sz w:val="28"/>
          <w:szCs w:val="28"/>
        </w:rPr>
        <w:t xml:space="preserve"> Яковлева Е.В.</w:t>
      </w:r>
    </w:p>
    <w:p w:rsidR="00ED1854" w:rsidRDefault="00ED1854" w:rsidP="00ED185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Срок проведения</w:t>
      </w:r>
      <w:r w:rsidRPr="004D139F">
        <w:rPr>
          <w:b/>
          <w:sz w:val="28"/>
          <w:szCs w:val="28"/>
        </w:rPr>
        <w:t xml:space="preserve"> проверки:</w:t>
      </w:r>
      <w:r w:rsidR="00A40721">
        <w:rPr>
          <w:sz w:val="28"/>
          <w:szCs w:val="28"/>
        </w:rPr>
        <w:t xml:space="preserve"> с 16.06.2025 по 16.07</w:t>
      </w:r>
      <w:r w:rsidR="004028BB">
        <w:rPr>
          <w:sz w:val="28"/>
          <w:szCs w:val="28"/>
        </w:rPr>
        <w:t>.2025</w:t>
      </w:r>
      <w:r>
        <w:rPr>
          <w:sz w:val="28"/>
          <w:szCs w:val="28"/>
        </w:rPr>
        <w:t>.</w:t>
      </w:r>
    </w:p>
    <w:p w:rsidR="00ED1854" w:rsidRDefault="00ED1854" w:rsidP="00ED1854">
      <w:pPr>
        <w:jc w:val="both"/>
        <w:rPr>
          <w:sz w:val="28"/>
          <w:szCs w:val="28"/>
        </w:rPr>
      </w:pPr>
      <w:r w:rsidRPr="005679DE">
        <w:rPr>
          <w:b/>
          <w:sz w:val="28"/>
          <w:szCs w:val="28"/>
        </w:rPr>
        <w:t>Проверяемый период</w:t>
      </w:r>
      <w:r w:rsidR="00A40721">
        <w:rPr>
          <w:sz w:val="28"/>
          <w:szCs w:val="28"/>
        </w:rPr>
        <w:t>: с 01.01.2024 по 01.05</w:t>
      </w:r>
      <w:r w:rsidR="004028BB">
        <w:rPr>
          <w:sz w:val="28"/>
          <w:szCs w:val="28"/>
        </w:rPr>
        <w:t>.2025</w:t>
      </w:r>
      <w:r>
        <w:rPr>
          <w:sz w:val="28"/>
          <w:szCs w:val="28"/>
        </w:rPr>
        <w:t xml:space="preserve"> года.</w:t>
      </w:r>
    </w:p>
    <w:p w:rsidR="00E6099A" w:rsidRDefault="00ED1854" w:rsidP="00704293">
      <w:pPr>
        <w:jc w:val="both"/>
        <w:rPr>
          <w:sz w:val="28"/>
          <w:szCs w:val="28"/>
        </w:rPr>
      </w:pPr>
      <w:r w:rsidRPr="00A75EE3">
        <w:rPr>
          <w:b/>
          <w:sz w:val="28"/>
          <w:szCs w:val="28"/>
        </w:rPr>
        <w:t>Акты, заключения, справки, использованные в отчете:</w:t>
      </w:r>
      <w:r>
        <w:rPr>
          <w:b/>
          <w:sz w:val="28"/>
          <w:szCs w:val="28"/>
        </w:rPr>
        <w:t xml:space="preserve"> </w:t>
      </w:r>
      <w:r w:rsidRPr="00FF5855">
        <w:rPr>
          <w:bCs/>
          <w:sz w:val="28"/>
          <w:szCs w:val="28"/>
        </w:rPr>
        <w:t>п</w:t>
      </w:r>
      <w:r w:rsidRPr="00FF5855">
        <w:rPr>
          <w:sz w:val="28"/>
          <w:szCs w:val="28"/>
        </w:rPr>
        <w:t>о результатам про</w:t>
      </w:r>
      <w:r>
        <w:rPr>
          <w:sz w:val="28"/>
          <w:szCs w:val="28"/>
        </w:rPr>
        <w:t>верки составлен 1</w:t>
      </w:r>
      <w:r w:rsidRPr="00FF5855">
        <w:rPr>
          <w:sz w:val="28"/>
          <w:szCs w:val="28"/>
        </w:rPr>
        <w:t xml:space="preserve"> акт, с которым под роспись ознакомлены соответствующие должностные лица объекта контроля.</w:t>
      </w:r>
    </w:p>
    <w:p w:rsidR="00704293" w:rsidRPr="0077294C" w:rsidRDefault="00704293" w:rsidP="00704293">
      <w:pPr>
        <w:ind w:right="-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Общая сумма проверенных средств </w:t>
      </w:r>
      <w:r>
        <w:rPr>
          <w:sz w:val="28"/>
          <w:szCs w:val="28"/>
        </w:rPr>
        <w:t>12851,9</w:t>
      </w:r>
      <w:r w:rsidRPr="005C4BA1">
        <w:rPr>
          <w:b/>
          <w:bCs/>
        </w:rPr>
        <w:t xml:space="preserve"> </w:t>
      </w:r>
      <w:r w:rsidRPr="005C4BA1">
        <w:rPr>
          <w:sz w:val="28"/>
          <w:szCs w:val="28"/>
        </w:rPr>
        <w:t>тыс</w:t>
      </w:r>
      <w:r>
        <w:rPr>
          <w:sz w:val="28"/>
          <w:szCs w:val="28"/>
        </w:rPr>
        <w:t>. рублей</w:t>
      </w:r>
    </w:p>
    <w:p w:rsidR="00704293" w:rsidRDefault="00704293" w:rsidP="00704293">
      <w:pPr>
        <w:ind w:right="-284"/>
        <w:rPr>
          <w:sz w:val="28"/>
          <w:szCs w:val="28"/>
        </w:rPr>
      </w:pPr>
      <w:r w:rsidRPr="002C27A4">
        <w:rPr>
          <w:b/>
          <w:sz w:val="28"/>
          <w:szCs w:val="28"/>
        </w:rPr>
        <w:t>По результатам контрольного мероприятия установлено следующее</w:t>
      </w:r>
      <w:r>
        <w:rPr>
          <w:sz w:val="28"/>
          <w:szCs w:val="28"/>
        </w:rPr>
        <w:t>:</w:t>
      </w:r>
    </w:p>
    <w:p w:rsidR="00704293" w:rsidRDefault="00B111BF" w:rsidP="008F0657">
      <w:pPr>
        <w:ind w:firstLine="720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04293" w:rsidRPr="00087D3E">
        <w:rPr>
          <w:sz w:val="28"/>
          <w:szCs w:val="28"/>
        </w:rPr>
        <w:t>Администрация Котовского сельского поселения – исполнительно-распорядительный орган Котовского сельского поселения, обладает правами юридического лица, действует на основании Устава Котовского сельского поселения, принятого решением Совета депутатов Котовского сельского поселения от 26.02.2018 года №99, с последующи</w:t>
      </w:r>
      <w:r w:rsidR="008F0657">
        <w:rPr>
          <w:sz w:val="28"/>
          <w:szCs w:val="28"/>
        </w:rPr>
        <w:t xml:space="preserve">ми изменениями и дополнениями. </w:t>
      </w:r>
      <w:r w:rsidR="00704293" w:rsidRPr="00087D3E">
        <w:rPr>
          <w:sz w:val="28"/>
          <w:szCs w:val="28"/>
        </w:rPr>
        <w:t>Глава Котовского сельского поселения по должности является Главой Администрации Котовского сельского поселения и руководит ее деятельностью на принципах единоначалия. Администрация Котовского сельского поселения имеет полномочия по решению вопросов местного значения в соответствии с Федеральным законом от 6 октября 2003 года № 131-ФЗ «Об общих принципах организации местного самоуправления в Российской Федерации».</w:t>
      </w:r>
    </w:p>
    <w:p w:rsidR="00330B82" w:rsidRPr="007A6537" w:rsidRDefault="00330B82" w:rsidP="00330B82">
      <w:pPr>
        <w:ind w:firstLine="708"/>
        <w:contextualSpacing/>
        <w:jc w:val="both"/>
        <w:rPr>
          <w:i/>
          <w:sz w:val="28"/>
          <w:szCs w:val="28"/>
        </w:rPr>
      </w:pPr>
      <w:r w:rsidRPr="007A6537">
        <w:rPr>
          <w:i/>
          <w:sz w:val="28"/>
          <w:szCs w:val="28"/>
        </w:rPr>
        <w:t xml:space="preserve">В ходе анализа исполнения бюджетной сметы установлены следующие нарушения и недостатки: </w:t>
      </w:r>
    </w:p>
    <w:p w:rsidR="00330B82" w:rsidRDefault="00330B82" w:rsidP="00330B82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 нарушение статьи</w:t>
      </w:r>
      <w:r w:rsidRPr="000321B5">
        <w:rPr>
          <w:sz w:val="28"/>
          <w:szCs w:val="28"/>
        </w:rPr>
        <w:t xml:space="preserve"> 221 Бюджетного </w:t>
      </w:r>
      <w:r>
        <w:rPr>
          <w:sz w:val="28"/>
          <w:szCs w:val="28"/>
        </w:rPr>
        <w:t>кодекса Российской Федерации и Порядка</w:t>
      </w:r>
      <w:r w:rsidRPr="000321B5">
        <w:rPr>
          <w:sz w:val="28"/>
          <w:szCs w:val="28"/>
        </w:rPr>
        <w:t xml:space="preserve"> составления, утверждения и ведения бюджетной сметы </w:t>
      </w:r>
      <w:r w:rsidRPr="008524C6">
        <w:rPr>
          <w:sz w:val="28"/>
          <w:szCs w:val="28"/>
        </w:rPr>
        <w:t>Котовского сельского поселения, утвержденн</w:t>
      </w:r>
      <w:r>
        <w:rPr>
          <w:sz w:val="28"/>
          <w:szCs w:val="28"/>
        </w:rPr>
        <w:t>ого</w:t>
      </w:r>
      <w:r w:rsidRPr="008524C6">
        <w:rPr>
          <w:sz w:val="28"/>
          <w:szCs w:val="28"/>
        </w:rPr>
        <w:t xml:space="preserve"> постановлением Администрации Котовского сельского поселения от 13.07.2022 № 43 «Об утверждении Порядка составления, утверждения и ведения бюджетной сметы  Администрации Котовского сельского поселения»</w:t>
      </w:r>
      <w:r w:rsidRPr="008524C6">
        <w:rPr>
          <w:rStyle w:val="a6"/>
          <w:sz w:val="28"/>
          <w:szCs w:val="28"/>
        </w:rPr>
        <w:footnoteReference w:id="1"/>
      </w:r>
      <w:r>
        <w:rPr>
          <w:sz w:val="28"/>
          <w:szCs w:val="28"/>
        </w:rPr>
        <w:t xml:space="preserve"> </w:t>
      </w:r>
      <w:r w:rsidRPr="008524C6">
        <w:rPr>
          <w:sz w:val="28"/>
          <w:szCs w:val="28"/>
        </w:rPr>
        <w:t>смета</w:t>
      </w:r>
      <w:r>
        <w:rPr>
          <w:sz w:val="28"/>
          <w:szCs w:val="28"/>
        </w:rPr>
        <w:t xml:space="preserve"> составлена в отсутствие</w:t>
      </w:r>
      <w:r w:rsidRPr="000321B5">
        <w:rPr>
          <w:sz w:val="28"/>
          <w:szCs w:val="28"/>
        </w:rPr>
        <w:t xml:space="preserve"> обоснований (расчетов) плановых сметных показателей, являющихся неотъемлемой частью сметы</w:t>
      </w:r>
      <w:r>
        <w:rPr>
          <w:sz w:val="28"/>
          <w:szCs w:val="28"/>
        </w:rPr>
        <w:t>;</w:t>
      </w:r>
      <w:r w:rsidRPr="009B37C8">
        <w:rPr>
          <w:sz w:val="28"/>
          <w:szCs w:val="28"/>
        </w:rPr>
        <w:t xml:space="preserve"> </w:t>
      </w:r>
    </w:p>
    <w:p w:rsidR="00330B82" w:rsidRDefault="00330B82" w:rsidP="00330B82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внесение изменений в показатели бюджетной сметы осуществляются с нарушением раздела 4 Порядка, а именно без отражения изменений объемов сметных назначений со знаком «плюс» или «минус» согласно приложению № 2 к Порядку;</w:t>
      </w:r>
    </w:p>
    <w:p w:rsidR="00330B82" w:rsidRPr="007A6537" w:rsidRDefault="00330B82" w:rsidP="00330B82">
      <w:pPr>
        <w:ind w:right="-5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Pr="007A6537">
        <w:rPr>
          <w:i/>
          <w:sz w:val="28"/>
          <w:szCs w:val="28"/>
        </w:rPr>
        <w:t>При проверке операций с безналичными денежными средствами установлено:</w:t>
      </w:r>
    </w:p>
    <w:p w:rsidR="00330B82" w:rsidRDefault="00330B82" w:rsidP="00330B82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нарушение статьи 9, 10 </w:t>
      </w:r>
      <w:r w:rsidRPr="005F3256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5F3256">
        <w:rPr>
          <w:sz w:val="28"/>
          <w:szCs w:val="28"/>
        </w:rPr>
        <w:t xml:space="preserve"> </w:t>
      </w:r>
      <w:r w:rsidRPr="0055614D">
        <w:rPr>
          <w:sz w:val="28"/>
          <w:szCs w:val="28"/>
        </w:rPr>
        <w:t>закона</w:t>
      </w:r>
      <w:r>
        <w:rPr>
          <w:sz w:val="28"/>
          <w:szCs w:val="28"/>
        </w:rPr>
        <w:t xml:space="preserve"> от 6 </w:t>
      </w:r>
      <w:r w:rsidRPr="0055614D">
        <w:rPr>
          <w:sz w:val="28"/>
          <w:szCs w:val="28"/>
        </w:rPr>
        <w:t xml:space="preserve">декабря 2011 года </w:t>
      </w:r>
      <w:r>
        <w:rPr>
          <w:sz w:val="28"/>
          <w:szCs w:val="28"/>
        </w:rPr>
        <w:t>№ 402-ФЗ «О бухгалтерском учете» первичные документы</w:t>
      </w:r>
      <w:r w:rsidRPr="00893598">
        <w:rPr>
          <w:sz w:val="28"/>
          <w:szCs w:val="28"/>
        </w:rPr>
        <w:t xml:space="preserve"> </w:t>
      </w:r>
      <w:r>
        <w:rPr>
          <w:sz w:val="28"/>
          <w:szCs w:val="28"/>
        </w:rPr>
        <w:t>не подшивались к журналу операций № 2, а именно:</w:t>
      </w:r>
    </w:p>
    <w:p w:rsidR="00330B82" w:rsidRDefault="00330B82" w:rsidP="00330B82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3C5348">
        <w:rPr>
          <w:sz w:val="28"/>
          <w:szCs w:val="28"/>
        </w:rPr>
        <w:t>выписк</w:t>
      </w:r>
      <w:r>
        <w:rPr>
          <w:sz w:val="28"/>
          <w:szCs w:val="28"/>
        </w:rPr>
        <w:t>и</w:t>
      </w:r>
      <w:r w:rsidRPr="003C5348">
        <w:rPr>
          <w:sz w:val="28"/>
          <w:szCs w:val="28"/>
        </w:rPr>
        <w:t xml:space="preserve"> </w:t>
      </w:r>
      <w:r>
        <w:rPr>
          <w:sz w:val="28"/>
          <w:szCs w:val="28"/>
        </w:rPr>
        <w:t>с приложениями по</w:t>
      </w:r>
      <w:r w:rsidRPr="003C5348">
        <w:rPr>
          <w:sz w:val="28"/>
          <w:szCs w:val="28"/>
        </w:rPr>
        <w:t xml:space="preserve"> лицевы</w:t>
      </w:r>
      <w:r>
        <w:rPr>
          <w:sz w:val="28"/>
          <w:szCs w:val="28"/>
        </w:rPr>
        <w:t>м</w:t>
      </w:r>
      <w:r w:rsidRPr="003C5348">
        <w:rPr>
          <w:sz w:val="28"/>
          <w:szCs w:val="28"/>
        </w:rPr>
        <w:t xml:space="preserve"> счет</w:t>
      </w:r>
      <w:r>
        <w:rPr>
          <w:sz w:val="28"/>
          <w:szCs w:val="28"/>
        </w:rPr>
        <w:t>ам, представлены в ходе проверки;</w:t>
      </w:r>
    </w:p>
    <w:p w:rsidR="00330B82" w:rsidRDefault="00330B82" w:rsidP="00330B82">
      <w:pPr>
        <w:ind w:firstLine="708"/>
        <w:contextualSpacing/>
        <w:jc w:val="both"/>
        <w:rPr>
          <w:sz w:val="28"/>
          <w:szCs w:val="28"/>
        </w:rPr>
      </w:pPr>
      <w:r w:rsidRPr="003D6D61">
        <w:rPr>
          <w:sz w:val="28"/>
          <w:szCs w:val="28"/>
        </w:rPr>
        <w:t xml:space="preserve"> </w:t>
      </w:r>
      <w:r>
        <w:rPr>
          <w:sz w:val="28"/>
          <w:szCs w:val="28"/>
        </w:rPr>
        <w:t>реестры на выплату заработной платы не приложены к заявке на кассовый расход журнала операций № 2, подшиты к журналу по оплате труда;</w:t>
      </w:r>
    </w:p>
    <w:p w:rsidR="00330B82" w:rsidRDefault="00330B82" w:rsidP="00330B82">
      <w:pPr>
        <w:ind w:firstLine="708"/>
        <w:contextualSpacing/>
        <w:jc w:val="both"/>
        <w:rPr>
          <w:sz w:val="28"/>
          <w:szCs w:val="28"/>
        </w:rPr>
      </w:pPr>
      <w:r w:rsidRPr="001832CE">
        <w:rPr>
          <w:sz w:val="28"/>
          <w:szCs w:val="28"/>
        </w:rPr>
        <w:t>справки</w:t>
      </w:r>
      <w:r w:rsidRPr="000464D7">
        <w:rPr>
          <w:sz w:val="28"/>
          <w:szCs w:val="28"/>
        </w:rPr>
        <w:t xml:space="preserve"> о свободном остат</w:t>
      </w:r>
      <w:r>
        <w:rPr>
          <w:sz w:val="28"/>
          <w:szCs w:val="28"/>
        </w:rPr>
        <w:t>ке средств бюджета</w:t>
      </w:r>
      <w:r w:rsidRPr="000464D7">
        <w:rPr>
          <w:sz w:val="28"/>
          <w:szCs w:val="28"/>
        </w:rPr>
        <w:t xml:space="preserve"> (ф.0531859</w:t>
      </w:r>
      <w:r w:rsidRPr="00592B47">
        <w:rPr>
          <w:sz w:val="28"/>
          <w:szCs w:val="28"/>
        </w:rPr>
        <w:t>)</w:t>
      </w:r>
      <w:r>
        <w:rPr>
          <w:sz w:val="28"/>
          <w:szCs w:val="28"/>
        </w:rPr>
        <w:t xml:space="preserve"> к журналу операций № 2 не подшиты, к проверке не представлены;</w:t>
      </w:r>
    </w:p>
    <w:p w:rsidR="00330B82" w:rsidRDefault="00330B82" w:rsidP="00330B82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документы-основание для выплаты физическим лицам компенсации материального ущерба в результате атаки беспилотных летательных аппаратов к заявке на кассовый расход не приложены;</w:t>
      </w:r>
    </w:p>
    <w:p w:rsidR="00330B82" w:rsidRDefault="00330B82" w:rsidP="00330B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в нарушение пункта 111 Инструкции № 162н</w:t>
      </w:r>
      <w:r>
        <w:rPr>
          <w:rStyle w:val="a6"/>
          <w:sz w:val="28"/>
          <w:szCs w:val="28"/>
        </w:rPr>
        <w:footnoteReference w:id="2"/>
      </w:r>
      <w:r>
        <w:rPr>
          <w:sz w:val="28"/>
          <w:szCs w:val="28"/>
        </w:rPr>
        <w:t xml:space="preserve"> списание по завершении года произведенных платежей (в части расчетов по расходам бюджета в сумме 8089,6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)</w:t>
      </w:r>
      <w:r w:rsidRPr="000F2886">
        <w:rPr>
          <w:sz w:val="28"/>
          <w:szCs w:val="28"/>
        </w:rPr>
        <w:t xml:space="preserve"> </w:t>
      </w:r>
      <w:r>
        <w:rPr>
          <w:sz w:val="28"/>
          <w:szCs w:val="28"/>
        </w:rPr>
        <w:t>не отражены в журнале операций № 2, не соответствуют остаткам в главной книге по счету 0304.05000 «Расчеты по платежам из бюджета с финансовым органом»;</w:t>
      </w:r>
    </w:p>
    <w:p w:rsidR="00787B03" w:rsidRDefault="00330B82" w:rsidP="00787B03">
      <w:pPr>
        <w:ind w:firstLine="708"/>
        <w:contextualSpacing/>
        <w:jc w:val="both"/>
        <w:rPr>
          <w:sz w:val="28"/>
          <w:szCs w:val="28"/>
        </w:rPr>
      </w:pPr>
      <w:r w:rsidRPr="00031D97">
        <w:rPr>
          <w:spacing w:val="1"/>
          <w:sz w:val="28"/>
          <w:szCs w:val="28"/>
        </w:rPr>
        <w:t>в нарушение п</w:t>
      </w:r>
      <w:r w:rsidRPr="00031D97">
        <w:rPr>
          <w:sz w:val="28"/>
          <w:szCs w:val="28"/>
        </w:rPr>
        <w:t>риказа Минфина России  от 30.03.2015 № 52н</w:t>
      </w:r>
      <w:r w:rsidRPr="00031D97">
        <w:rPr>
          <w:rStyle w:val="a6"/>
          <w:sz w:val="28"/>
          <w:szCs w:val="28"/>
        </w:rPr>
        <w:footnoteReference w:id="3"/>
      </w:r>
      <w:r w:rsidRPr="00031D97">
        <w:rPr>
          <w:sz w:val="28"/>
          <w:szCs w:val="28"/>
        </w:rPr>
        <w:t xml:space="preserve"> </w:t>
      </w:r>
      <w:r>
        <w:rPr>
          <w:sz w:val="28"/>
          <w:szCs w:val="28"/>
        </w:rPr>
        <w:t>за период 2025 года первичные документы  и регистры бухгалтерского учета не подписаны главным бухгалтером.</w:t>
      </w:r>
    </w:p>
    <w:p w:rsidR="00330B82" w:rsidRDefault="00330B82" w:rsidP="00787B03">
      <w:pPr>
        <w:ind w:firstLine="708"/>
        <w:contextualSpacing/>
        <w:jc w:val="both"/>
        <w:rPr>
          <w:sz w:val="28"/>
          <w:szCs w:val="28"/>
        </w:rPr>
      </w:pPr>
      <w:r w:rsidRPr="00893598">
        <w:rPr>
          <w:i/>
          <w:sz w:val="28"/>
          <w:szCs w:val="28"/>
        </w:rPr>
        <w:t>При проверке расчетов по оплате труда установлены нарушения</w:t>
      </w:r>
      <w:r>
        <w:rPr>
          <w:sz w:val="28"/>
          <w:szCs w:val="28"/>
        </w:rPr>
        <w:t>:</w:t>
      </w:r>
    </w:p>
    <w:p w:rsidR="00330B82" w:rsidRDefault="00330B82" w:rsidP="00330B8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</w:t>
      </w:r>
      <w:r w:rsidRPr="006479B4">
        <w:rPr>
          <w:sz w:val="28"/>
          <w:szCs w:val="28"/>
        </w:rPr>
        <w:t>в нарушение статьи 136 Трудового кодекса РФ</w:t>
      </w:r>
      <w:r>
        <w:rPr>
          <w:sz w:val="28"/>
          <w:szCs w:val="28"/>
        </w:rPr>
        <w:t xml:space="preserve"> водителю Администрации поселения выплата заработной платы производилась один раз в месяц;</w:t>
      </w:r>
    </w:p>
    <w:p w:rsidR="00330B82" w:rsidRDefault="00330B82" w:rsidP="00330B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нарушение приказа № 52н в Администрации поселении применяется не актуальная форма табеля учета использования рабочего времени (ф.0504421);</w:t>
      </w:r>
    </w:p>
    <w:p w:rsidR="00330B82" w:rsidRDefault="00330B82" w:rsidP="00330B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Pr="000464D7">
        <w:rPr>
          <w:sz w:val="28"/>
          <w:szCs w:val="28"/>
        </w:rPr>
        <w:t>форма штатного расписания не утверждена учетной пол</w:t>
      </w:r>
      <w:r>
        <w:rPr>
          <w:sz w:val="28"/>
          <w:szCs w:val="28"/>
        </w:rPr>
        <w:t xml:space="preserve">итикой, не соответствует унифицированной </w:t>
      </w:r>
      <w:hyperlink r:id="rId9" w:history="1">
        <w:r>
          <w:rPr>
            <w:sz w:val="28"/>
            <w:szCs w:val="28"/>
          </w:rPr>
          <w:t>форме №</w:t>
        </w:r>
        <w:r w:rsidRPr="000464D7">
          <w:rPr>
            <w:sz w:val="28"/>
            <w:szCs w:val="28"/>
          </w:rPr>
          <w:t xml:space="preserve"> Т-3</w:t>
        </w:r>
      </w:hyperlink>
      <w:r>
        <w:rPr>
          <w:sz w:val="28"/>
          <w:szCs w:val="28"/>
        </w:rPr>
        <w:t>;</w:t>
      </w:r>
    </w:p>
    <w:p w:rsidR="00330B82" w:rsidRPr="007A6537" w:rsidRDefault="00330B82" w:rsidP="00330B82">
      <w:pPr>
        <w:jc w:val="both"/>
      </w:pPr>
      <w:r>
        <w:rPr>
          <w:sz w:val="28"/>
          <w:szCs w:val="28"/>
        </w:rPr>
        <w:t xml:space="preserve">      не подтверждены табелем учета рабочего времени и иными документами   расходы на оплату</w:t>
      </w:r>
      <w:r>
        <w:rPr>
          <w:sz w:val="28"/>
          <w:szCs w:val="28"/>
        </w:rPr>
        <w:t xml:space="preserve"> труда </w:t>
      </w:r>
      <w:r>
        <w:rPr>
          <w:sz w:val="28"/>
          <w:szCs w:val="28"/>
        </w:rPr>
        <w:t>специалиста по первичному воинскому учету (ВУС);</w:t>
      </w:r>
    </w:p>
    <w:p w:rsidR="00330B82" w:rsidRDefault="00330B82" w:rsidP="00330B82">
      <w:pPr>
        <w:ind w:right="98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</w:t>
      </w:r>
      <w:r w:rsidRPr="004F170F">
        <w:rPr>
          <w:sz w:val="28"/>
          <w:szCs w:val="28"/>
        </w:rPr>
        <w:t xml:space="preserve"> нарушение </w:t>
      </w:r>
      <w:r>
        <w:rPr>
          <w:sz w:val="28"/>
          <w:szCs w:val="28"/>
        </w:rPr>
        <w:t>статьи 135 Трудового кодекса РФ и Положений</w:t>
      </w:r>
      <w:r w:rsidR="00C612E3">
        <w:rPr>
          <w:rStyle w:val="a6"/>
          <w:sz w:val="28"/>
          <w:szCs w:val="28"/>
        </w:rPr>
        <w:footnoteReference w:id="4"/>
      </w:r>
      <w:r>
        <w:rPr>
          <w:sz w:val="28"/>
          <w:szCs w:val="28"/>
        </w:rPr>
        <w:t xml:space="preserve"> необоснованно (</w:t>
      </w:r>
      <w:r w:rsidRPr="007E01AB">
        <w:rPr>
          <w:sz w:val="28"/>
          <w:szCs w:val="28"/>
        </w:rPr>
        <w:t>без</w:t>
      </w:r>
      <w:r>
        <w:rPr>
          <w:sz w:val="28"/>
          <w:szCs w:val="28"/>
        </w:rPr>
        <w:t xml:space="preserve"> издания</w:t>
      </w:r>
      <w:r w:rsidRPr="007E01AB">
        <w:rPr>
          <w:sz w:val="28"/>
          <w:szCs w:val="28"/>
        </w:rPr>
        <w:t xml:space="preserve"> соответствующего </w:t>
      </w:r>
      <w:r w:rsidRPr="003D47CC">
        <w:rPr>
          <w:sz w:val="28"/>
          <w:szCs w:val="28"/>
        </w:rPr>
        <w:t>нормативно правового акта</w:t>
      </w:r>
      <w:r>
        <w:rPr>
          <w:sz w:val="28"/>
          <w:szCs w:val="28"/>
        </w:rPr>
        <w:t xml:space="preserve">) выплачена единовременная компенсационная выплата на лечение (оздоровление) – 4 случая на сумму 178,0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:rsidR="00330B82" w:rsidRDefault="00330B82" w:rsidP="00330B82">
      <w:pPr>
        <w:ind w:right="98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Pr="004F170F">
        <w:rPr>
          <w:sz w:val="28"/>
          <w:szCs w:val="28"/>
        </w:rPr>
        <w:t xml:space="preserve"> нарушение </w:t>
      </w:r>
      <w:r>
        <w:rPr>
          <w:sz w:val="28"/>
          <w:szCs w:val="28"/>
        </w:rPr>
        <w:t>статьи 135 Трудового кодекса РФ и Положений</w:t>
      </w:r>
      <w:r w:rsidR="00C612E3">
        <w:rPr>
          <w:rStyle w:val="a6"/>
          <w:sz w:val="28"/>
          <w:szCs w:val="28"/>
        </w:rPr>
        <w:footnoteReference w:id="5"/>
      </w:r>
      <w:r>
        <w:rPr>
          <w:sz w:val="28"/>
          <w:szCs w:val="28"/>
        </w:rPr>
        <w:t>,</w:t>
      </w:r>
      <w:r w:rsidRPr="00D631CB">
        <w:rPr>
          <w:sz w:val="28"/>
          <w:szCs w:val="28"/>
        </w:rPr>
        <w:t xml:space="preserve"> </w:t>
      </w:r>
      <w:r w:rsidRPr="007E01AB">
        <w:rPr>
          <w:sz w:val="28"/>
          <w:szCs w:val="28"/>
        </w:rPr>
        <w:t>без</w:t>
      </w:r>
      <w:r>
        <w:rPr>
          <w:sz w:val="28"/>
          <w:szCs w:val="28"/>
        </w:rPr>
        <w:t xml:space="preserve"> издания</w:t>
      </w:r>
      <w:r w:rsidRPr="007E01AB">
        <w:rPr>
          <w:sz w:val="28"/>
          <w:szCs w:val="28"/>
        </w:rPr>
        <w:t xml:space="preserve"> соответствующего </w:t>
      </w:r>
      <w:r w:rsidRPr="003D47CC">
        <w:rPr>
          <w:sz w:val="28"/>
          <w:szCs w:val="28"/>
        </w:rPr>
        <w:t>нормативно правового акта</w:t>
      </w:r>
      <w:r>
        <w:rPr>
          <w:sz w:val="28"/>
          <w:szCs w:val="28"/>
        </w:rPr>
        <w:t xml:space="preserve">, сотрудникам Администрации назначена и выплачены: материальная помощь, единовременная выплата к отпуску - 8 случаев на сумму 270,1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;</w:t>
      </w:r>
    </w:p>
    <w:p w:rsidR="00330B82" w:rsidRDefault="00330B82" w:rsidP="00330B82">
      <w:pPr>
        <w:ind w:right="98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в нарушение статьи 286 </w:t>
      </w:r>
      <w:r w:rsidRPr="006479B4">
        <w:rPr>
          <w:sz w:val="28"/>
          <w:szCs w:val="28"/>
        </w:rPr>
        <w:t>Трудового кодекса РФ,</w:t>
      </w:r>
      <w:r>
        <w:rPr>
          <w:sz w:val="28"/>
          <w:szCs w:val="28"/>
        </w:rPr>
        <w:t xml:space="preserve"> муниципальному служащему, как специалисту ВУС, отпуск не представлен, оплата произведена необоснованно в полном объеме - 6,7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330B82" w:rsidRDefault="00330B82" w:rsidP="00330B82">
      <w:pPr>
        <w:ind w:right="98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в нарушение статьи 3 Федерального</w:t>
      </w:r>
      <w:r w:rsidRPr="0084695C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 от 29.12.2006 № 255-ФЗ «</w:t>
      </w:r>
      <w:r w:rsidRPr="0084695C">
        <w:rPr>
          <w:sz w:val="28"/>
          <w:szCs w:val="28"/>
        </w:rPr>
        <w:t>Об обязательном социальном страховании на случай временной нетрудоспосо</w:t>
      </w:r>
      <w:r>
        <w:rPr>
          <w:sz w:val="28"/>
          <w:szCs w:val="28"/>
        </w:rPr>
        <w:t>бности и в связи с материнством» не начислялись пособия по временной нетрудоспособности за первые три дня за счет работодателя, 5 случаев;</w:t>
      </w:r>
    </w:p>
    <w:p w:rsidR="00330B82" w:rsidRPr="007A6537" w:rsidRDefault="00330B82" w:rsidP="00330B82">
      <w:pPr>
        <w:ind w:right="98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 нарушение статьи 9 </w:t>
      </w:r>
      <w:r w:rsidRPr="00657805">
        <w:rPr>
          <w:sz w:val="28"/>
          <w:szCs w:val="28"/>
        </w:rPr>
        <w:t>Федерального закона № 402-ФЗ</w:t>
      </w:r>
      <w:r>
        <w:rPr>
          <w:sz w:val="28"/>
          <w:szCs w:val="28"/>
        </w:rPr>
        <w:t xml:space="preserve"> к журналу операций № 6 не приложены документы, подтверждающие прием (увольнение) сотрудника;</w:t>
      </w:r>
    </w:p>
    <w:p w:rsidR="00330B82" w:rsidRDefault="00330B82" w:rsidP="00330B82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карточки-справки (ф.0504417) на сотрудников поселения заполнены с нарушением положений Приказа Минфина № 52н;</w:t>
      </w:r>
    </w:p>
    <w:p w:rsidR="00330B82" w:rsidRDefault="00330B82" w:rsidP="00330B82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соблюдены условия оплаты труда муниципального служащего (служащего), установленного правовым актом Администрации поселения, </w:t>
      </w:r>
      <w:proofErr w:type="spellStart"/>
      <w:r w:rsidRPr="00175ACA">
        <w:rPr>
          <w:sz w:val="28"/>
          <w:szCs w:val="28"/>
        </w:rPr>
        <w:t>недоначислено</w:t>
      </w:r>
      <w:proofErr w:type="spellEnd"/>
      <w:r w:rsidRPr="00175ACA">
        <w:rPr>
          <w:sz w:val="28"/>
          <w:szCs w:val="28"/>
        </w:rPr>
        <w:t xml:space="preserve"> и </w:t>
      </w:r>
      <w:proofErr w:type="spellStart"/>
      <w:r w:rsidRPr="00175ACA">
        <w:rPr>
          <w:sz w:val="28"/>
          <w:szCs w:val="28"/>
        </w:rPr>
        <w:t>недовыплачено</w:t>
      </w:r>
      <w:proofErr w:type="spellEnd"/>
      <w:r w:rsidRPr="00175AC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ЕДП 5 сотрудникам на сумму 1179,6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330B82" w:rsidRDefault="00330B82" w:rsidP="00330B82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наименование должности в штатном расписании и распоряжениях об оплате труда (уборщица) не соответствует положению об оплате труда обслуживающего персонала поселения</w:t>
      </w:r>
      <w:r w:rsidR="00C612E3">
        <w:rPr>
          <w:rStyle w:val="a6"/>
          <w:sz w:val="28"/>
          <w:szCs w:val="28"/>
        </w:rPr>
        <w:footnoteReference w:id="6"/>
      </w:r>
      <w:r w:rsidR="00C612E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(уборщик служебных помещений) в результате чего сумма необоснованной выплаты составила – </w:t>
      </w:r>
      <w:r w:rsidRPr="0069281A">
        <w:rPr>
          <w:sz w:val="28"/>
          <w:szCs w:val="28"/>
        </w:rPr>
        <w:t>113,3</w:t>
      </w:r>
      <w:r>
        <w:rPr>
          <w:sz w:val="28"/>
          <w:szCs w:val="28"/>
        </w:rPr>
        <w:t xml:space="preserve"> тыс. рублей;</w:t>
      </w:r>
    </w:p>
    <w:p w:rsidR="00330B82" w:rsidRDefault="00330B82" w:rsidP="00330B82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в нарушение</w:t>
      </w:r>
      <w:r w:rsidRPr="006864E8">
        <w:rPr>
          <w:sz w:val="28"/>
          <w:szCs w:val="28"/>
        </w:rPr>
        <w:t xml:space="preserve"> части 7</w:t>
      </w:r>
      <w:r>
        <w:rPr>
          <w:sz w:val="28"/>
          <w:szCs w:val="28"/>
        </w:rPr>
        <w:t xml:space="preserve"> </w:t>
      </w:r>
      <w:r w:rsidRPr="006864E8">
        <w:rPr>
          <w:sz w:val="28"/>
          <w:szCs w:val="28"/>
        </w:rPr>
        <w:t>статьи</w:t>
      </w:r>
      <w:r>
        <w:rPr>
          <w:sz w:val="28"/>
          <w:szCs w:val="28"/>
        </w:rPr>
        <w:t xml:space="preserve"> </w:t>
      </w:r>
      <w:r w:rsidRPr="006864E8">
        <w:rPr>
          <w:sz w:val="28"/>
          <w:szCs w:val="28"/>
        </w:rPr>
        <w:t>9 Федерал</w:t>
      </w:r>
      <w:r>
        <w:rPr>
          <w:sz w:val="28"/>
          <w:szCs w:val="28"/>
        </w:rPr>
        <w:t>ьного закона № 402-ФЗ все распоряжения «О премировании» обслуживающего персонала имеют</w:t>
      </w:r>
      <w:r w:rsidRPr="0069281A">
        <w:rPr>
          <w:sz w:val="28"/>
          <w:szCs w:val="28"/>
        </w:rPr>
        <w:t xml:space="preserve"> </w:t>
      </w:r>
      <w:r>
        <w:rPr>
          <w:sz w:val="28"/>
          <w:szCs w:val="28"/>
        </w:rPr>
        <w:t>исправления корректором.</w:t>
      </w:r>
    </w:p>
    <w:p w:rsidR="00330B82" w:rsidRDefault="00330B82" w:rsidP="00330B82">
      <w:pPr>
        <w:ind w:right="-5"/>
        <w:jc w:val="both"/>
        <w:outlineLvl w:val="0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          В ходе п</w:t>
      </w:r>
      <w:r w:rsidRPr="0069281A">
        <w:rPr>
          <w:i/>
          <w:sz w:val="28"/>
          <w:szCs w:val="28"/>
        </w:rPr>
        <w:t>роверка расходов на оплату работ (услуг), осуществленных в рамках расчетов с поставщиками и подрядчиками</w:t>
      </w:r>
      <w:r>
        <w:rPr>
          <w:i/>
          <w:sz w:val="28"/>
          <w:szCs w:val="28"/>
        </w:rPr>
        <w:t xml:space="preserve"> установлено:</w:t>
      </w:r>
    </w:p>
    <w:p w:rsidR="00330B82" w:rsidRDefault="00330B82" w:rsidP="00330B82">
      <w:pPr>
        <w:ind w:right="-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в нарушение статьи 10 Федерального закона № 402-ФЗ и пункта 257 Инструкции № 157н журналы операций по расчетам с поставщиками и подрядчиками сформированы по дате совершения хозяйственной операции, тогда как аналитический учет расчетов должен осуществляться в разрезе поставщиков, подрядчиков, исполнителей иного участника договора;</w:t>
      </w:r>
    </w:p>
    <w:p w:rsidR="00330B82" w:rsidRDefault="00330B82" w:rsidP="00330B82">
      <w:pPr>
        <w:ind w:right="-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номера, даты приложенных документов (акты, накладные) не совпадают с реквизитами, отраженными в журнале операций № 6;</w:t>
      </w:r>
    </w:p>
    <w:p w:rsidR="00330B82" w:rsidRDefault="00330B82" w:rsidP="00330B82">
      <w:pPr>
        <w:ind w:right="-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установлены случаи неверного применения плана счетов бухгалтерского учета (5 случаев) и неверного применения классификации расходов (5 случаев) при приобретении маркированных конвертов и полиса ОСАГО;</w:t>
      </w:r>
    </w:p>
    <w:p w:rsidR="00330B82" w:rsidRDefault="00330B82" w:rsidP="00330B82">
      <w:pPr>
        <w:ind w:right="-5" w:firstLine="360"/>
        <w:jc w:val="both"/>
        <w:rPr>
          <w:i/>
          <w:sz w:val="28"/>
          <w:szCs w:val="28"/>
        </w:rPr>
      </w:pPr>
      <w:r w:rsidRPr="00B84587">
        <w:rPr>
          <w:i/>
          <w:sz w:val="28"/>
          <w:szCs w:val="28"/>
        </w:rPr>
        <w:t>П</w:t>
      </w:r>
      <w:r>
        <w:rPr>
          <w:i/>
          <w:sz w:val="28"/>
          <w:szCs w:val="28"/>
        </w:rPr>
        <w:t>ри проверке</w:t>
      </w:r>
      <w:r w:rsidRPr="00B84587">
        <w:rPr>
          <w:i/>
          <w:sz w:val="28"/>
          <w:szCs w:val="28"/>
        </w:rPr>
        <w:t xml:space="preserve"> учета основных средств и</w:t>
      </w:r>
      <w:r>
        <w:rPr>
          <w:i/>
          <w:sz w:val="28"/>
          <w:szCs w:val="28"/>
        </w:rPr>
        <w:t xml:space="preserve"> </w:t>
      </w:r>
      <w:r w:rsidRPr="00B84587">
        <w:rPr>
          <w:i/>
          <w:sz w:val="28"/>
          <w:szCs w:val="28"/>
        </w:rPr>
        <w:t>материальных запасов</w:t>
      </w:r>
      <w:r>
        <w:rPr>
          <w:i/>
          <w:sz w:val="28"/>
          <w:szCs w:val="28"/>
        </w:rPr>
        <w:t xml:space="preserve"> установлены</w:t>
      </w:r>
    </w:p>
    <w:p w:rsidR="00330B82" w:rsidRPr="00893598" w:rsidRDefault="00330B82" w:rsidP="00330B82">
      <w:pPr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FC0A3B">
        <w:rPr>
          <w:sz w:val="28"/>
          <w:szCs w:val="28"/>
        </w:rPr>
        <w:t>нарушение с</w:t>
      </w:r>
      <w:r>
        <w:rPr>
          <w:sz w:val="28"/>
          <w:szCs w:val="28"/>
        </w:rPr>
        <w:t>татьи 13 Федерального закона № 402-ФЗ о</w:t>
      </w:r>
      <w:r w:rsidRPr="00FC0A3B">
        <w:rPr>
          <w:sz w:val="28"/>
          <w:szCs w:val="28"/>
        </w:rPr>
        <w:t>статок собственных средств поселения на 01.01.2025 г</w:t>
      </w:r>
      <w:r>
        <w:rPr>
          <w:sz w:val="28"/>
          <w:szCs w:val="28"/>
        </w:rPr>
        <w:t>ода по данным баланса (</w:t>
      </w:r>
      <w:r w:rsidR="00C612E3">
        <w:rPr>
          <w:sz w:val="28"/>
          <w:szCs w:val="28"/>
        </w:rPr>
        <w:t>ф.050312</w:t>
      </w:r>
      <w:r>
        <w:rPr>
          <w:sz w:val="28"/>
          <w:szCs w:val="28"/>
        </w:rPr>
        <w:t>0</w:t>
      </w:r>
      <w:r w:rsidRPr="00FC0A3B">
        <w:rPr>
          <w:sz w:val="28"/>
          <w:szCs w:val="28"/>
        </w:rPr>
        <w:t>)</w:t>
      </w:r>
      <w:r>
        <w:rPr>
          <w:sz w:val="28"/>
          <w:szCs w:val="28"/>
        </w:rPr>
        <w:t xml:space="preserve"> не соответствует данным главной книги</w:t>
      </w:r>
      <w:r w:rsidRPr="00FC0A3B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FC0A3B">
        <w:rPr>
          <w:sz w:val="28"/>
          <w:szCs w:val="28"/>
        </w:rPr>
        <w:t>ф.0504072</w:t>
      </w:r>
      <w:r>
        <w:rPr>
          <w:sz w:val="28"/>
          <w:szCs w:val="28"/>
        </w:rPr>
        <w:t xml:space="preserve">) на сумму 71,1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330B82" w:rsidRDefault="00330B82" w:rsidP="00330B82">
      <w:pPr>
        <w:ind w:right="-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инвентарные</w:t>
      </w:r>
      <w:r w:rsidRPr="000464D7">
        <w:rPr>
          <w:sz w:val="28"/>
          <w:szCs w:val="28"/>
        </w:rPr>
        <w:t xml:space="preserve"> </w:t>
      </w:r>
      <w:r>
        <w:rPr>
          <w:sz w:val="28"/>
          <w:szCs w:val="28"/>
        </w:rPr>
        <w:t>карточки учета нефинансовых активов</w:t>
      </w:r>
      <w:r w:rsidRPr="000464D7">
        <w:rPr>
          <w:sz w:val="28"/>
          <w:szCs w:val="28"/>
        </w:rPr>
        <w:t xml:space="preserve"> (ф. 0504031)</w:t>
      </w:r>
      <w:r>
        <w:rPr>
          <w:sz w:val="28"/>
          <w:szCs w:val="28"/>
        </w:rPr>
        <w:t xml:space="preserve"> заполнены с нарушением Методических рекомендаций;</w:t>
      </w:r>
    </w:p>
    <w:p w:rsidR="00330B82" w:rsidRDefault="00330B82" w:rsidP="00330B82">
      <w:pPr>
        <w:ind w:right="-5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        используется форма путевого листа, не принятая Учетной политикой;</w:t>
      </w:r>
    </w:p>
    <w:p w:rsidR="00330B82" w:rsidRDefault="00330B82" w:rsidP="00330B82">
      <w:pPr>
        <w:ind w:right="-5"/>
        <w:jc w:val="both"/>
        <w:outlineLvl w:val="0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        в нарушение </w:t>
      </w:r>
      <w:r>
        <w:rPr>
          <w:sz w:val="28"/>
          <w:szCs w:val="28"/>
        </w:rPr>
        <w:t>Приказа Минтранса России от 28.09.2022 № 390</w:t>
      </w:r>
      <w:r w:rsidRPr="00B84587">
        <w:rPr>
          <w:sz w:val="28"/>
          <w:szCs w:val="28"/>
        </w:rPr>
        <w:t xml:space="preserve"> </w:t>
      </w:r>
      <w:r>
        <w:rPr>
          <w:sz w:val="28"/>
          <w:szCs w:val="28"/>
        </w:rPr>
        <w:t>в путевых листах заполнены не все реквизиты;</w:t>
      </w:r>
      <w:r w:rsidRPr="00B84587">
        <w:rPr>
          <w:sz w:val="28"/>
          <w:szCs w:val="28"/>
        </w:rPr>
        <w:t xml:space="preserve"> </w:t>
      </w:r>
      <w:r>
        <w:rPr>
          <w:sz w:val="28"/>
          <w:szCs w:val="28"/>
        </w:rPr>
        <w:t>имеются многочисленные исправления (зачеркивания, замазывание);</w:t>
      </w:r>
    </w:p>
    <w:p w:rsidR="00330B82" w:rsidRDefault="00330B82" w:rsidP="00330B82">
      <w:pPr>
        <w:ind w:right="-5"/>
        <w:jc w:val="both"/>
        <w:outlineLvl w:val="0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в актах о списании материальных запасов (ф.0504230) указаны не все обязательные реквизиты;</w:t>
      </w:r>
    </w:p>
    <w:p w:rsidR="00330B82" w:rsidRDefault="00330B82" w:rsidP="00330B82">
      <w:pPr>
        <w:ind w:right="-5"/>
        <w:jc w:val="both"/>
        <w:outlineLvl w:val="0"/>
        <w:rPr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замена автомобильных шин не отражена за </w:t>
      </w:r>
      <w:proofErr w:type="spellStart"/>
      <w:r>
        <w:rPr>
          <w:sz w:val="28"/>
          <w:szCs w:val="28"/>
        </w:rPr>
        <w:t>забалансовом</w:t>
      </w:r>
      <w:proofErr w:type="spellEnd"/>
      <w:r>
        <w:rPr>
          <w:sz w:val="28"/>
          <w:szCs w:val="28"/>
        </w:rPr>
        <w:t xml:space="preserve"> счете 09 «Запасные части, выданные на транспортные средства взамен изношенных» что вовлекло искажени</w:t>
      </w:r>
      <w:r w:rsidR="00CA521C">
        <w:rPr>
          <w:sz w:val="28"/>
          <w:szCs w:val="28"/>
        </w:rPr>
        <w:t>е бухгалтерской отчетности на 1</w:t>
      </w:r>
      <w:r>
        <w:rPr>
          <w:sz w:val="28"/>
          <w:szCs w:val="28"/>
        </w:rPr>
        <w:t>3</w:t>
      </w:r>
      <w:r w:rsidR="00CA521C">
        <w:rPr>
          <w:sz w:val="28"/>
          <w:szCs w:val="28"/>
        </w:rPr>
        <w:t>,</w:t>
      </w:r>
      <w:r>
        <w:rPr>
          <w:sz w:val="28"/>
          <w:szCs w:val="28"/>
        </w:rPr>
        <w:t xml:space="preserve">4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330B82" w:rsidRPr="00944774" w:rsidRDefault="00330B82" w:rsidP="00330B82">
      <w:pPr>
        <w:ind w:firstLine="720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Проверкой</w:t>
      </w:r>
      <w:r w:rsidRPr="00944774">
        <w:rPr>
          <w:i/>
          <w:sz w:val="28"/>
          <w:szCs w:val="28"/>
        </w:rPr>
        <w:t xml:space="preserve"> соблюдения установленного порядка управления и распоряжения имуществом, находящимся в муниципальной собственности</w:t>
      </w:r>
      <w:r>
        <w:rPr>
          <w:i/>
          <w:sz w:val="28"/>
          <w:szCs w:val="28"/>
        </w:rPr>
        <w:t xml:space="preserve"> установлено:</w:t>
      </w:r>
    </w:p>
    <w:p w:rsidR="00330B82" w:rsidRDefault="00330B82" w:rsidP="00330B8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табличная часть реестра имущества не в полной мере соответствует утвержденной постановлением Администрации поселения форме;</w:t>
      </w:r>
    </w:p>
    <w:p w:rsidR="00330B82" w:rsidRDefault="00330B82" w:rsidP="00330B8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нарушение пункта 23 Инструкции № 157н не принято к бухгалтерскому учету нежилое помещение (реестровый № 1.3.1.1) стоимостью 60,8 </w:t>
      </w:r>
      <w:proofErr w:type="spellStart"/>
      <w:proofErr w:type="gramStart"/>
      <w:r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;</w:t>
      </w:r>
    </w:p>
    <w:p w:rsidR="00330B82" w:rsidRDefault="00330B82" w:rsidP="00330B8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несоблюдение принципа </w:t>
      </w:r>
      <w:hyperlink r:id="rId10" w:history="1">
        <w:r w:rsidRPr="00B007AD">
          <w:rPr>
            <w:sz w:val="28"/>
            <w:szCs w:val="28"/>
          </w:rPr>
          <w:t>эффективности</w:t>
        </w:r>
      </w:hyperlink>
      <w:r w:rsidRPr="00B007A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использования бюджетных средств (статьи 34 Бюджетного кодекса РФ), расходы по содержанию неиспользуемого имущества составили  148,1 </w:t>
      </w:r>
      <w:proofErr w:type="spellStart"/>
      <w:r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>.</w:t>
      </w:r>
    </w:p>
    <w:p w:rsidR="00330B82" w:rsidRDefault="00330B82" w:rsidP="00330B8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не принято к бухгалтерскому учету движимое имущество - автомобиль ЗИЛ -131 АРС -14 (реестровый № 2.2.3.2), 1975 года выпуска;</w:t>
      </w:r>
    </w:p>
    <w:p w:rsidR="00330B82" w:rsidRDefault="00330B82" w:rsidP="00330B8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нарушение пункта 383 Инструкции № 157н</w:t>
      </w:r>
      <w:r w:rsidRPr="003520A6">
        <w:rPr>
          <w:sz w:val="28"/>
          <w:szCs w:val="28"/>
        </w:rPr>
        <w:t xml:space="preserve"> </w:t>
      </w:r>
      <w:r>
        <w:rPr>
          <w:sz w:val="28"/>
          <w:szCs w:val="28"/>
        </w:rPr>
        <w:t>факт хозяйственной ж</w:t>
      </w:r>
      <w:r w:rsidR="00CA521C">
        <w:rPr>
          <w:sz w:val="28"/>
          <w:szCs w:val="28"/>
        </w:rPr>
        <w:t>изни по передаче автомобиля ЗИЛ</w:t>
      </w:r>
      <w:r>
        <w:rPr>
          <w:sz w:val="28"/>
          <w:szCs w:val="28"/>
        </w:rPr>
        <w:t xml:space="preserve">-131 в безвозмездное пользование </w:t>
      </w:r>
      <w:r w:rsidR="00CA521C">
        <w:rPr>
          <w:sz w:val="28"/>
          <w:szCs w:val="28"/>
        </w:rPr>
        <w:t xml:space="preserve">ЧУ «Добровольная пожарная команда» </w:t>
      </w:r>
      <w:r>
        <w:rPr>
          <w:sz w:val="28"/>
          <w:szCs w:val="28"/>
        </w:rPr>
        <w:t xml:space="preserve">за </w:t>
      </w:r>
      <w:proofErr w:type="spellStart"/>
      <w:r>
        <w:rPr>
          <w:sz w:val="28"/>
          <w:szCs w:val="28"/>
        </w:rPr>
        <w:t>забалансовом</w:t>
      </w:r>
      <w:proofErr w:type="spellEnd"/>
      <w:r>
        <w:rPr>
          <w:sz w:val="28"/>
          <w:szCs w:val="28"/>
        </w:rPr>
        <w:t xml:space="preserve"> счете 26 не отражен;</w:t>
      </w:r>
    </w:p>
    <w:p w:rsidR="00330B82" w:rsidRDefault="00330B82" w:rsidP="00330B8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замечания Контрольно-счетной комиссии по акту проверки от 11.06.2019 поселе</w:t>
      </w:r>
      <w:r w:rsidR="00CA521C">
        <w:rPr>
          <w:sz w:val="28"/>
          <w:szCs w:val="28"/>
        </w:rPr>
        <w:t>нием не устранены в части несоответствия сведений из реестра имущества и данных регистров бухгалтерского учета</w:t>
      </w:r>
      <w:r w:rsidR="00CA521C" w:rsidRPr="00CA521C">
        <w:rPr>
          <w:sz w:val="28"/>
          <w:szCs w:val="28"/>
        </w:rPr>
        <w:t xml:space="preserve"> </w:t>
      </w:r>
      <w:r w:rsidR="00CA521C" w:rsidRPr="005C02FF">
        <w:rPr>
          <w:sz w:val="28"/>
          <w:szCs w:val="28"/>
        </w:rPr>
        <w:t xml:space="preserve">на общую </w:t>
      </w:r>
      <w:proofErr w:type="gramStart"/>
      <w:r w:rsidR="00CA521C" w:rsidRPr="005C02FF">
        <w:rPr>
          <w:sz w:val="28"/>
          <w:szCs w:val="28"/>
        </w:rPr>
        <w:t xml:space="preserve">сумму  </w:t>
      </w:r>
      <w:r w:rsidR="00CA521C">
        <w:rPr>
          <w:sz w:val="28"/>
          <w:szCs w:val="28"/>
        </w:rPr>
        <w:t>5657</w:t>
      </w:r>
      <w:proofErr w:type="gramEnd"/>
      <w:r w:rsidR="00CA521C">
        <w:rPr>
          <w:sz w:val="28"/>
          <w:szCs w:val="28"/>
        </w:rPr>
        <w:t xml:space="preserve">,3 </w:t>
      </w:r>
      <w:r w:rsidR="00CA521C" w:rsidRPr="005C02FF">
        <w:rPr>
          <w:sz w:val="28"/>
          <w:szCs w:val="28"/>
        </w:rPr>
        <w:t>тыс. рублей</w:t>
      </w:r>
      <w:r>
        <w:rPr>
          <w:sz w:val="28"/>
          <w:szCs w:val="28"/>
        </w:rPr>
        <w:t>.</w:t>
      </w:r>
    </w:p>
    <w:p w:rsidR="00330B82" w:rsidRDefault="00330B82" w:rsidP="00330B82">
      <w:pPr>
        <w:ind w:firstLine="53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В результате а</w:t>
      </w:r>
      <w:r w:rsidRPr="00FA0ABB">
        <w:rPr>
          <w:i/>
          <w:sz w:val="28"/>
          <w:szCs w:val="28"/>
        </w:rPr>
        <w:t>удит</w:t>
      </w:r>
      <w:r>
        <w:rPr>
          <w:i/>
          <w:sz w:val="28"/>
          <w:szCs w:val="28"/>
        </w:rPr>
        <w:t>а</w:t>
      </w:r>
      <w:r w:rsidRPr="00FA0ABB">
        <w:rPr>
          <w:i/>
          <w:sz w:val="28"/>
          <w:szCs w:val="28"/>
        </w:rPr>
        <w:t xml:space="preserve"> в сфере закупок товаров, работ и услуг для муниципальных нужд</w:t>
      </w:r>
      <w:r>
        <w:rPr>
          <w:i/>
          <w:sz w:val="28"/>
          <w:szCs w:val="28"/>
        </w:rPr>
        <w:t xml:space="preserve"> выявлено:</w:t>
      </w:r>
    </w:p>
    <w:p w:rsidR="00330B82" w:rsidRDefault="00330B82" w:rsidP="00330B82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контрактный управляющий правовым актом Администрации не назначен, в результате отмены постановления от </w:t>
      </w:r>
      <w:r w:rsidRPr="00862E90">
        <w:rPr>
          <w:sz w:val="28"/>
          <w:szCs w:val="28"/>
        </w:rPr>
        <w:t xml:space="preserve">09.02.2021 № 11 </w:t>
      </w:r>
      <w:r>
        <w:rPr>
          <w:sz w:val="28"/>
          <w:szCs w:val="28"/>
        </w:rPr>
        <w:t>«</w:t>
      </w:r>
      <w:r w:rsidRPr="00862E90">
        <w:rPr>
          <w:sz w:val="28"/>
          <w:szCs w:val="28"/>
        </w:rPr>
        <w:t>Об утверждении Положения о контрактном управляющем администрации Котовского сельского поселения»</w:t>
      </w:r>
      <w:r>
        <w:rPr>
          <w:sz w:val="28"/>
          <w:szCs w:val="28"/>
        </w:rPr>
        <w:t>;</w:t>
      </w:r>
    </w:p>
    <w:p w:rsidR="00330B82" w:rsidRDefault="00330B82" w:rsidP="00330B82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не приведен в соответствие с областным законодательством</w:t>
      </w:r>
      <w:r w:rsidRPr="008A3739">
        <w:rPr>
          <w:sz w:val="28"/>
          <w:szCs w:val="28"/>
        </w:rPr>
        <w:t xml:space="preserve"> </w:t>
      </w:r>
      <w:r>
        <w:rPr>
          <w:sz w:val="28"/>
          <w:szCs w:val="28"/>
        </w:rPr>
        <w:t>Порядок</w:t>
      </w:r>
      <w:r w:rsidRPr="000464D7">
        <w:rPr>
          <w:sz w:val="28"/>
          <w:szCs w:val="28"/>
        </w:rPr>
        <w:t xml:space="preserve"> осуществления закупок малого объема с использованием информационного ресурса</w:t>
      </w:r>
      <w:r>
        <w:rPr>
          <w:sz w:val="28"/>
          <w:szCs w:val="28"/>
        </w:rPr>
        <w:t>;</w:t>
      </w:r>
    </w:p>
    <w:p w:rsidR="00330B82" w:rsidRDefault="00330B82" w:rsidP="00330B82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д</w:t>
      </w:r>
      <w:r w:rsidRPr="00217887">
        <w:rPr>
          <w:sz w:val="28"/>
          <w:szCs w:val="28"/>
        </w:rPr>
        <w:t>опущены факты искусственного разделения закупаемых товаров (работ, услуг), направленных на достижение единой хозяйственной цели (удовлетворение ед</w:t>
      </w:r>
      <w:r>
        <w:rPr>
          <w:sz w:val="28"/>
          <w:szCs w:val="28"/>
        </w:rPr>
        <w:t>иной нужды заказчика)</w:t>
      </w:r>
      <w:r w:rsidRPr="00217887">
        <w:rPr>
          <w:sz w:val="28"/>
          <w:szCs w:val="28"/>
        </w:rPr>
        <w:t xml:space="preserve">, осуществленных у единственного поставщика, сумма по каждой из которых не превышает ограничения, предусмотренного </w:t>
      </w:r>
      <w:hyperlink r:id="rId11" w:history="1">
        <w:r w:rsidRPr="00BE5CA6">
          <w:rPr>
            <w:sz w:val="28"/>
            <w:szCs w:val="28"/>
          </w:rPr>
          <w:t>частью 4 статьи 93</w:t>
        </w:r>
      </w:hyperlink>
      <w:r>
        <w:rPr>
          <w:sz w:val="28"/>
          <w:szCs w:val="28"/>
        </w:rPr>
        <w:t xml:space="preserve"> Федерального закона (600,0 тысяч рублей) при заключении контрактов на ремонт автомобильной дороги</w:t>
      </w:r>
      <w:r w:rsidRPr="00D32D9F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ул.Железнодорожная</w:t>
      </w:r>
      <w:proofErr w:type="spellEnd"/>
      <w:r>
        <w:rPr>
          <w:sz w:val="28"/>
          <w:szCs w:val="28"/>
        </w:rPr>
        <w:t>;</w:t>
      </w:r>
    </w:p>
    <w:p w:rsidR="00330B82" w:rsidRDefault="00330B82" w:rsidP="00330B82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случай оплаты за выполненные работы с нарушением установленных контрактом сроков, чем не соблюдены положения статьи 34</w:t>
      </w:r>
      <w:r w:rsidRPr="007D79A9">
        <w:rPr>
          <w:sz w:val="28"/>
          <w:szCs w:val="28"/>
        </w:rPr>
        <w:t xml:space="preserve"> </w:t>
      </w:r>
      <w:r>
        <w:rPr>
          <w:sz w:val="28"/>
          <w:szCs w:val="28"/>
        </w:rPr>
        <w:t>Федерального закона № 44-ФЗ;</w:t>
      </w:r>
    </w:p>
    <w:p w:rsidR="00330B82" w:rsidRPr="00FA0ABB" w:rsidRDefault="00330B82" w:rsidP="00330B82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приемочная комиссия или ответственное лицо за проведение экспертизы правовым актом не назначены, чем не соблюдены положения статьи 94 Федерального закона № 44-ФЗ.</w:t>
      </w:r>
    </w:p>
    <w:p w:rsidR="00ED1579" w:rsidRDefault="00ED1579" w:rsidP="003443B7">
      <w:pPr>
        <w:pStyle w:val="a4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</w:t>
      </w:r>
      <w:r w:rsidRPr="00ED1579">
        <w:rPr>
          <w:rFonts w:ascii="Times New Roman" w:hAnsi="Times New Roman"/>
          <w:b/>
          <w:sz w:val="28"/>
          <w:szCs w:val="28"/>
        </w:rPr>
        <w:t>Выводы:</w:t>
      </w:r>
    </w:p>
    <w:p w:rsidR="00444807" w:rsidRDefault="00444807" w:rsidP="00444807">
      <w:pPr>
        <w:numPr>
          <w:ilvl w:val="0"/>
          <w:numId w:val="4"/>
        </w:num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>Проверка финансово-хозяйственной деятельности Администрации</w:t>
      </w:r>
    </w:p>
    <w:p w:rsidR="00444807" w:rsidRDefault="00444807" w:rsidP="00444807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rFonts w:eastAsia="Calibri"/>
          <w:sz w:val="28"/>
          <w:szCs w:val="28"/>
          <w:lang w:eastAsia="en-US"/>
        </w:rPr>
        <w:t>Котовского сель</w:t>
      </w:r>
      <w:r w:rsidRPr="00025AE7">
        <w:rPr>
          <w:rFonts w:eastAsia="Calibri"/>
          <w:sz w:val="28"/>
          <w:szCs w:val="28"/>
          <w:lang w:eastAsia="en-US"/>
        </w:rPr>
        <w:t xml:space="preserve">ского </w:t>
      </w:r>
      <w:r>
        <w:rPr>
          <w:sz w:val="28"/>
          <w:szCs w:val="28"/>
        </w:rPr>
        <w:t>поселения установила факты неэффективного использования бюджетных средств</w:t>
      </w:r>
      <w:r w:rsidR="008F0657">
        <w:rPr>
          <w:sz w:val="28"/>
          <w:szCs w:val="28"/>
        </w:rPr>
        <w:t xml:space="preserve"> в сумме 148,1 </w:t>
      </w:r>
      <w:proofErr w:type="spellStart"/>
      <w:proofErr w:type="gramStart"/>
      <w:r w:rsidR="008F0657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, а также многочисленные нарушения и недостатки (приложение к отчету):</w:t>
      </w:r>
    </w:p>
    <w:p w:rsidR="00942B8D" w:rsidRDefault="00444807" w:rsidP="00444807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факты нарушения законодательства о бухгалтерском учете в части: </w:t>
      </w:r>
      <w:r>
        <w:rPr>
          <w:bCs/>
          <w:sz w:val="28"/>
          <w:szCs w:val="28"/>
        </w:rPr>
        <w:t xml:space="preserve">применения первичных учетных документов не утвержденной в установленном порядке формы; </w:t>
      </w:r>
      <w:r>
        <w:rPr>
          <w:sz w:val="28"/>
          <w:szCs w:val="28"/>
        </w:rPr>
        <w:t>принятия первичных документов и регистров бухгалтерского учета  без подписей исполнителя и главного бухгалтера; формирования регистров бухгалтерского учета с нарушением установленных требовани</w:t>
      </w:r>
      <w:r>
        <w:rPr>
          <w:sz w:val="28"/>
          <w:szCs w:val="28"/>
        </w:rPr>
        <w:t>й (журналы операций № 2, № 4</w:t>
      </w:r>
      <w:r>
        <w:rPr>
          <w:sz w:val="28"/>
          <w:szCs w:val="28"/>
        </w:rPr>
        <w:t xml:space="preserve">); несоответствие показателей главной книги; не отражение в бухгалтерском учете операций на </w:t>
      </w:r>
      <w:proofErr w:type="spellStart"/>
      <w:r>
        <w:rPr>
          <w:sz w:val="28"/>
          <w:szCs w:val="28"/>
        </w:rPr>
        <w:t>забалансовых</w:t>
      </w:r>
      <w:proofErr w:type="spellEnd"/>
      <w:r>
        <w:rPr>
          <w:sz w:val="28"/>
          <w:szCs w:val="28"/>
        </w:rPr>
        <w:t xml:space="preserve"> счетах </w:t>
      </w:r>
      <w:r>
        <w:rPr>
          <w:sz w:val="28"/>
          <w:szCs w:val="28"/>
        </w:rPr>
        <w:t>09</w:t>
      </w:r>
      <w:r w:rsidR="008F0657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 26; не  приняты к бухгалтерскому учету в составе и</w:t>
      </w:r>
      <w:r>
        <w:rPr>
          <w:sz w:val="28"/>
          <w:szCs w:val="28"/>
        </w:rPr>
        <w:t>мущества казны объекты недвижимого и движимого имущества</w:t>
      </w:r>
      <w:r w:rsidR="008F0657">
        <w:rPr>
          <w:sz w:val="28"/>
          <w:szCs w:val="28"/>
        </w:rPr>
        <w:t xml:space="preserve"> на сумму 60,8 </w:t>
      </w:r>
      <w:proofErr w:type="spellStart"/>
      <w:r w:rsidR="008F0657">
        <w:rPr>
          <w:sz w:val="28"/>
          <w:szCs w:val="28"/>
        </w:rPr>
        <w:t>тыс.рублей</w:t>
      </w:r>
      <w:proofErr w:type="spellEnd"/>
      <w:r>
        <w:rPr>
          <w:sz w:val="28"/>
          <w:szCs w:val="28"/>
        </w:rPr>
        <w:t xml:space="preserve">; </w:t>
      </w:r>
      <w:r w:rsidR="00330B82">
        <w:rPr>
          <w:sz w:val="28"/>
          <w:szCs w:val="28"/>
        </w:rPr>
        <w:t>случаи</w:t>
      </w:r>
      <w:r>
        <w:rPr>
          <w:sz w:val="28"/>
          <w:szCs w:val="28"/>
        </w:rPr>
        <w:t xml:space="preserve"> </w:t>
      </w:r>
      <w:r w:rsidR="00330B82">
        <w:rPr>
          <w:sz w:val="28"/>
          <w:szCs w:val="28"/>
        </w:rPr>
        <w:t>не соответствия</w:t>
      </w:r>
      <w:r w:rsidR="00F74B43">
        <w:rPr>
          <w:sz w:val="28"/>
          <w:szCs w:val="28"/>
        </w:rPr>
        <w:t xml:space="preserve"> применяемой бюджетной классификации и плана счетов бухгалтерского учета</w:t>
      </w:r>
      <w:r w:rsidR="00330B82">
        <w:rPr>
          <w:sz w:val="28"/>
          <w:szCs w:val="28"/>
        </w:rPr>
        <w:t>;</w:t>
      </w:r>
    </w:p>
    <w:p w:rsidR="00444807" w:rsidRDefault="00942B8D" w:rsidP="00444807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нарушения</w:t>
      </w:r>
      <w:r w:rsidR="00444807">
        <w:rPr>
          <w:sz w:val="28"/>
          <w:szCs w:val="28"/>
        </w:rPr>
        <w:t xml:space="preserve"> трудового законодательства; </w:t>
      </w:r>
      <w:r w:rsidR="00444807">
        <w:rPr>
          <w:sz w:val="28"/>
          <w:szCs w:val="28"/>
        </w:rPr>
        <w:t>факты необоснованных расходов по единовременным выплатам</w:t>
      </w:r>
      <w:r w:rsidR="00444807">
        <w:rPr>
          <w:sz w:val="28"/>
          <w:szCs w:val="28"/>
        </w:rPr>
        <w:t>, материальной помощи, компенсационной выплаты на лечение</w:t>
      </w:r>
      <w:r w:rsidR="00330B82">
        <w:rPr>
          <w:sz w:val="28"/>
          <w:szCs w:val="28"/>
        </w:rPr>
        <w:t>, зарплаты по должности уборщицы и специалиста ВУС на общую сумму 568,1</w:t>
      </w:r>
      <w:r w:rsidR="008F0657">
        <w:rPr>
          <w:sz w:val="28"/>
          <w:szCs w:val="28"/>
        </w:rPr>
        <w:t xml:space="preserve"> </w:t>
      </w:r>
      <w:proofErr w:type="spellStart"/>
      <w:proofErr w:type="gramStart"/>
      <w:r w:rsidR="008F0657">
        <w:rPr>
          <w:sz w:val="28"/>
          <w:szCs w:val="28"/>
        </w:rPr>
        <w:t>тыс.рублей</w:t>
      </w:r>
      <w:proofErr w:type="spellEnd"/>
      <w:proofErr w:type="gramEnd"/>
      <w:r w:rsidR="00444807">
        <w:rPr>
          <w:sz w:val="28"/>
          <w:szCs w:val="28"/>
        </w:rPr>
        <w:t>;</w:t>
      </w:r>
      <w:r w:rsidR="00444807">
        <w:rPr>
          <w:sz w:val="28"/>
          <w:szCs w:val="28"/>
        </w:rPr>
        <w:t xml:space="preserve"> факты недоплат </w:t>
      </w:r>
      <w:r>
        <w:rPr>
          <w:sz w:val="28"/>
          <w:szCs w:val="28"/>
        </w:rPr>
        <w:t xml:space="preserve">сотрудникам </w:t>
      </w:r>
      <w:r w:rsidR="00444807">
        <w:rPr>
          <w:sz w:val="28"/>
          <w:szCs w:val="28"/>
        </w:rPr>
        <w:t xml:space="preserve"> ежемесячных денежных поощрений</w:t>
      </w:r>
      <w:r w:rsidR="008F0657">
        <w:rPr>
          <w:sz w:val="28"/>
          <w:szCs w:val="28"/>
        </w:rPr>
        <w:t xml:space="preserve"> в сумме 1179,6 </w:t>
      </w:r>
      <w:proofErr w:type="spellStart"/>
      <w:r w:rsidR="008F0657">
        <w:rPr>
          <w:sz w:val="28"/>
          <w:szCs w:val="28"/>
        </w:rPr>
        <w:t>тыс.рублей</w:t>
      </w:r>
      <w:proofErr w:type="spellEnd"/>
      <w:r w:rsidR="00330B82">
        <w:rPr>
          <w:sz w:val="28"/>
          <w:szCs w:val="28"/>
        </w:rPr>
        <w:t xml:space="preserve">; не начисление </w:t>
      </w:r>
      <w:r w:rsidR="00330B82">
        <w:rPr>
          <w:sz w:val="28"/>
          <w:szCs w:val="28"/>
        </w:rPr>
        <w:t>пособий по временной нетрудоспособности за три дня счет работодателя</w:t>
      </w:r>
      <w:r w:rsidR="00330B82">
        <w:rPr>
          <w:sz w:val="28"/>
          <w:szCs w:val="28"/>
        </w:rPr>
        <w:t>.</w:t>
      </w:r>
    </w:p>
    <w:p w:rsidR="00444807" w:rsidRPr="00F009E0" w:rsidRDefault="00942B8D" w:rsidP="00444807">
      <w:pPr>
        <w:ind w:right="-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2. Проверкой</w:t>
      </w:r>
      <w:r w:rsidR="00444807">
        <w:rPr>
          <w:sz w:val="28"/>
          <w:szCs w:val="28"/>
        </w:rPr>
        <w:t xml:space="preserve"> </w:t>
      </w:r>
      <w:r w:rsidR="00444807" w:rsidRPr="008A69F3">
        <w:rPr>
          <w:sz w:val="28"/>
          <w:szCs w:val="28"/>
        </w:rPr>
        <w:t>соблюдения порядка исполь</w:t>
      </w:r>
      <w:r>
        <w:rPr>
          <w:sz w:val="28"/>
          <w:szCs w:val="28"/>
        </w:rPr>
        <w:t>зования имущества, находящегося</w:t>
      </w:r>
      <w:r w:rsidR="00444807" w:rsidRPr="008A69F3">
        <w:rPr>
          <w:sz w:val="28"/>
          <w:szCs w:val="28"/>
        </w:rPr>
        <w:t xml:space="preserve"> в муниципальной собственности</w:t>
      </w:r>
      <w:r>
        <w:rPr>
          <w:sz w:val="28"/>
          <w:szCs w:val="28"/>
        </w:rPr>
        <w:t xml:space="preserve"> </w:t>
      </w:r>
      <w:r w:rsidR="00444807">
        <w:rPr>
          <w:sz w:val="28"/>
          <w:szCs w:val="28"/>
        </w:rPr>
        <w:t>установлены факты не соответствия</w:t>
      </w:r>
      <w:r w:rsidR="00444807" w:rsidRPr="005C02FF">
        <w:rPr>
          <w:sz w:val="28"/>
          <w:szCs w:val="28"/>
        </w:rPr>
        <w:t xml:space="preserve"> данных регистров бюджетного учета</w:t>
      </w:r>
      <w:r w:rsidR="00444807" w:rsidRPr="001B0B50">
        <w:rPr>
          <w:sz w:val="28"/>
          <w:szCs w:val="28"/>
        </w:rPr>
        <w:t xml:space="preserve"> </w:t>
      </w:r>
      <w:r w:rsidR="00444807">
        <w:rPr>
          <w:sz w:val="28"/>
          <w:szCs w:val="28"/>
        </w:rPr>
        <w:t xml:space="preserve">с </w:t>
      </w:r>
      <w:proofErr w:type="gramStart"/>
      <w:r w:rsidR="00444807">
        <w:rPr>
          <w:sz w:val="28"/>
          <w:szCs w:val="28"/>
        </w:rPr>
        <w:t>данными</w:t>
      </w:r>
      <w:r w:rsidR="00444807" w:rsidRPr="005C02FF">
        <w:rPr>
          <w:sz w:val="28"/>
          <w:szCs w:val="28"/>
        </w:rPr>
        <w:t xml:space="preserve">  реестра</w:t>
      </w:r>
      <w:proofErr w:type="gramEnd"/>
      <w:r w:rsidR="00444807" w:rsidRPr="005C02FF">
        <w:rPr>
          <w:sz w:val="28"/>
          <w:szCs w:val="28"/>
        </w:rPr>
        <w:t xml:space="preserve"> </w:t>
      </w:r>
      <w:r w:rsidR="00444807">
        <w:rPr>
          <w:sz w:val="28"/>
          <w:szCs w:val="28"/>
        </w:rPr>
        <w:t xml:space="preserve">муниципального </w:t>
      </w:r>
      <w:r w:rsidR="00444807" w:rsidRPr="005C02FF">
        <w:rPr>
          <w:sz w:val="28"/>
          <w:szCs w:val="28"/>
        </w:rPr>
        <w:t>имущества</w:t>
      </w:r>
      <w:r w:rsidR="00444807" w:rsidRPr="001B0B50">
        <w:rPr>
          <w:sz w:val="28"/>
          <w:szCs w:val="28"/>
        </w:rPr>
        <w:t xml:space="preserve"> </w:t>
      </w:r>
      <w:r w:rsidR="00444807" w:rsidRPr="005C02FF">
        <w:rPr>
          <w:sz w:val="28"/>
          <w:szCs w:val="28"/>
        </w:rPr>
        <w:t xml:space="preserve">на общую сумму  </w:t>
      </w:r>
      <w:r>
        <w:rPr>
          <w:sz w:val="28"/>
          <w:szCs w:val="28"/>
        </w:rPr>
        <w:t>5657,3</w:t>
      </w:r>
      <w:r w:rsidR="00444807">
        <w:rPr>
          <w:sz w:val="28"/>
          <w:szCs w:val="28"/>
        </w:rPr>
        <w:t xml:space="preserve"> </w:t>
      </w:r>
      <w:r w:rsidR="00444807" w:rsidRPr="005C02FF">
        <w:rPr>
          <w:sz w:val="28"/>
          <w:szCs w:val="28"/>
        </w:rPr>
        <w:t>тыс. рублей</w:t>
      </w:r>
      <w:r w:rsidR="00F74B43">
        <w:rPr>
          <w:sz w:val="28"/>
          <w:szCs w:val="28"/>
        </w:rPr>
        <w:t xml:space="preserve"> (не приведено в соответствие с 2019 года)</w:t>
      </w:r>
      <w:r w:rsidR="00444807">
        <w:rPr>
          <w:sz w:val="28"/>
          <w:szCs w:val="28"/>
        </w:rPr>
        <w:t>.</w:t>
      </w:r>
    </w:p>
    <w:p w:rsidR="00444807" w:rsidRPr="00787B03" w:rsidRDefault="00942B8D" w:rsidP="00787B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3. </w:t>
      </w:r>
      <w:r w:rsidR="00444807" w:rsidRPr="00942B8D">
        <w:rPr>
          <w:sz w:val="28"/>
          <w:szCs w:val="28"/>
        </w:rPr>
        <w:t>Проверкой осуществления закупочной деятельности в посе</w:t>
      </w:r>
      <w:r>
        <w:rPr>
          <w:sz w:val="28"/>
          <w:szCs w:val="28"/>
        </w:rPr>
        <w:t xml:space="preserve">лении установлены несоответствия муниципальных правовых актов областному законодательству; </w:t>
      </w:r>
      <w:r w:rsidRPr="00942B8D">
        <w:rPr>
          <w:sz w:val="28"/>
          <w:szCs w:val="28"/>
        </w:rPr>
        <w:t xml:space="preserve">факты искусственного разделения закупаемых товаров (работ, услуг), направленных на достижение единой хозяйственной цели (удовлетворение единой нужды заказчика), осуществленных у единственного поставщика, сумма по каждой из которых не превышает ограничения, предусмотренного </w:t>
      </w:r>
      <w:hyperlink r:id="rId12" w:history="1">
        <w:r w:rsidRPr="00942B8D">
          <w:rPr>
            <w:sz w:val="28"/>
            <w:szCs w:val="28"/>
          </w:rPr>
          <w:t>частью 4 статьи 93</w:t>
        </w:r>
      </w:hyperlink>
      <w:r w:rsidRPr="00942B8D">
        <w:rPr>
          <w:sz w:val="28"/>
          <w:szCs w:val="28"/>
        </w:rPr>
        <w:t xml:space="preserve"> Федеральн</w:t>
      </w:r>
      <w:r>
        <w:rPr>
          <w:sz w:val="28"/>
          <w:szCs w:val="28"/>
        </w:rPr>
        <w:t>ого закона (600,0 тысяч рублей).</w:t>
      </w:r>
    </w:p>
    <w:p w:rsidR="0052579F" w:rsidRPr="005169EE" w:rsidRDefault="003A6A9A" w:rsidP="00434A7B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="0052579F" w:rsidRPr="005169EE">
        <w:rPr>
          <w:b/>
          <w:sz w:val="28"/>
          <w:szCs w:val="28"/>
        </w:rPr>
        <w:t>Предложения:</w:t>
      </w:r>
    </w:p>
    <w:p w:rsidR="0052579F" w:rsidRDefault="0052579F" w:rsidP="00434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1.Направить отчет в Думу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 для сведения.</w:t>
      </w:r>
    </w:p>
    <w:p w:rsidR="004354FC" w:rsidRDefault="004354FC" w:rsidP="00434A7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2. Направить отчет Главе </w:t>
      </w:r>
      <w:proofErr w:type="spellStart"/>
      <w:r>
        <w:rPr>
          <w:sz w:val="28"/>
          <w:szCs w:val="28"/>
        </w:rPr>
        <w:t>Окуловского</w:t>
      </w:r>
      <w:proofErr w:type="spellEnd"/>
      <w:r>
        <w:rPr>
          <w:sz w:val="28"/>
          <w:szCs w:val="28"/>
        </w:rPr>
        <w:t xml:space="preserve"> муниципального района;</w:t>
      </w:r>
    </w:p>
    <w:p w:rsidR="0052579F" w:rsidRDefault="004354FC" w:rsidP="0052579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3</w:t>
      </w:r>
      <w:r w:rsidR="0052579F">
        <w:rPr>
          <w:sz w:val="28"/>
          <w:szCs w:val="28"/>
        </w:rPr>
        <w:t xml:space="preserve">. </w:t>
      </w:r>
      <w:r w:rsidR="0052579F" w:rsidRPr="00071A5A">
        <w:rPr>
          <w:sz w:val="28"/>
          <w:szCs w:val="28"/>
        </w:rPr>
        <w:t>Направить представление в</w:t>
      </w:r>
      <w:r w:rsidR="0052579F">
        <w:rPr>
          <w:sz w:val="28"/>
          <w:szCs w:val="28"/>
        </w:rPr>
        <w:t xml:space="preserve"> </w:t>
      </w:r>
      <w:r w:rsidR="0083606E">
        <w:rPr>
          <w:sz w:val="28"/>
          <w:szCs w:val="28"/>
        </w:rPr>
        <w:t>Администрацию Котовского сельского поселения</w:t>
      </w:r>
      <w:r w:rsidR="0052579F">
        <w:rPr>
          <w:sz w:val="28"/>
          <w:szCs w:val="28"/>
        </w:rPr>
        <w:t xml:space="preserve"> и предложить:</w:t>
      </w:r>
    </w:p>
    <w:p w:rsidR="00296A0F" w:rsidRDefault="007935AE" w:rsidP="00296A0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83606E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</w:t>
      </w:r>
      <w:r w:rsidR="00F11D5F">
        <w:rPr>
          <w:sz w:val="28"/>
          <w:szCs w:val="28"/>
        </w:rPr>
        <w:t>принять меры по устранению выявленных нарушений, недостатков, а также по установлению причин и условий возникновения выявленных нарушений и недостатков в це</w:t>
      </w:r>
      <w:r w:rsidR="00296A0F">
        <w:rPr>
          <w:sz w:val="28"/>
          <w:szCs w:val="28"/>
        </w:rPr>
        <w:t>лях недопущения их в дальнейшем;</w:t>
      </w:r>
      <w:r w:rsidR="00296A0F" w:rsidRPr="00BB2647">
        <w:rPr>
          <w:sz w:val="28"/>
          <w:szCs w:val="28"/>
        </w:rPr>
        <w:t xml:space="preserve"> </w:t>
      </w:r>
    </w:p>
    <w:p w:rsidR="0083606E" w:rsidRDefault="0083606E" w:rsidP="0083606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соблюдению </w:t>
      </w:r>
      <w:r w:rsidRPr="008524C6">
        <w:rPr>
          <w:sz w:val="28"/>
          <w:szCs w:val="28"/>
        </w:rPr>
        <w:t>Порядка составления, утверждения и ведения бюджетной сметы Администрации Котовского сельского поселения</w:t>
      </w:r>
      <w:r>
        <w:rPr>
          <w:sz w:val="28"/>
          <w:szCs w:val="28"/>
        </w:rPr>
        <w:t>;</w:t>
      </w:r>
    </w:p>
    <w:p w:rsidR="0083606E" w:rsidRDefault="0083606E" w:rsidP="0083606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приведению в соответствие остатков на начало отчетного периода в журнале операций с безналичными денежными средствами с главной книгой;</w:t>
      </w:r>
    </w:p>
    <w:p w:rsidR="0083606E" w:rsidRDefault="0083606E" w:rsidP="0083606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оформлению первичных документов и формированию регистров бухгалтерского учета в соответствии с требованиями бюджетного законодательства;</w:t>
      </w:r>
    </w:p>
    <w:p w:rsidR="0083606E" w:rsidRDefault="0083606E" w:rsidP="0083606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применению форм первичных документов, утвержденных или рекомендованных к применению приказами Минфина России и др. органами (табель учета использования рабочего времени, штатное расписание, путевой лист);</w:t>
      </w:r>
    </w:p>
    <w:p w:rsidR="0083606E" w:rsidRDefault="0083606E" w:rsidP="0083606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обеспечению выплат сотрудникам Администрации поселения материальной помощи, единовременной выплаты к отпуску, единовременной компенсационной выплаты на лечение на основании изданных муниципальных правовых актов;</w:t>
      </w:r>
    </w:p>
    <w:p w:rsidR="0083606E" w:rsidRDefault="0083606E" w:rsidP="0083606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приведению в соответствие штатного расписания (в части ЕДП) с Положениями о денежном содержании муниципальных служащих, служащих поселения;</w:t>
      </w:r>
    </w:p>
    <w:p w:rsidR="0083606E" w:rsidRDefault="0083606E" w:rsidP="0083606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приведению в соответствие наименование должности в штатном расписании и распоряжениях об оплате труда (уборщица) положению об оплате труда обслуживающего персонала поселения;</w:t>
      </w:r>
    </w:p>
    <w:p w:rsidR="0083606E" w:rsidRDefault="0083606E" w:rsidP="0083606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начислению пособия по временной нетрудоспособности за первые три дня за счет работодателя сотрудникам Администрации поселения;</w:t>
      </w:r>
    </w:p>
    <w:p w:rsidR="0083606E" w:rsidRDefault="0083606E" w:rsidP="0083606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формированию первичных документов, подтверждающих</w:t>
      </w:r>
      <w:r w:rsidRPr="009D5CEE">
        <w:rPr>
          <w:sz w:val="28"/>
          <w:szCs w:val="28"/>
        </w:rPr>
        <w:t xml:space="preserve"> </w:t>
      </w:r>
      <w:r>
        <w:rPr>
          <w:sz w:val="28"/>
          <w:szCs w:val="28"/>
        </w:rPr>
        <w:t>выполнение обязанностей по должности специалиста (ВУС);</w:t>
      </w:r>
    </w:p>
    <w:p w:rsidR="0083606E" w:rsidRDefault="0083606E" w:rsidP="0083606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формированию журналов операций по расчетам с поставщиками и подрядчиками по дате совершения хозяйственной операции в разрезе поставщиков, подрядчиков, исполнителей иного участника договора;</w:t>
      </w:r>
    </w:p>
    <w:p w:rsidR="0083606E" w:rsidRDefault="0083606E" w:rsidP="0083606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подтверждению актами сверки принятых денежных обязательств;</w:t>
      </w:r>
    </w:p>
    <w:p w:rsidR="0083606E" w:rsidRDefault="0083606E" w:rsidP="0083606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отражению в журналах операций актуальных реквизитов первичных документов (актов, накладных);</w:t>
      </w:r>
    </w:p>
    <w:p w:rsidR="0083606E" w:rsidRDefault="0083606E" w:rsidP="0083606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проведению сверки данных реестра муниципального имущества с данными регистров бухгалтерского учета;</w:t>
      </w:r>
    </w:p>
    <w:p w:rsidR="0083606E" w:rsidRDefault="0083606E" w:rsidP="0083606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принятию к бухгалтерскому учету объекта недвижимого имущества (нежилое помещение) и движимого имущества (автомобиль ЗИЛ -131 АРС -14);</w:t>
      </w:r>
    </w:p>
    <w:p w:rsidR="0083606E" w:rsidRDefault="0083606E" w:rsidP="0083606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eastAsia="en-US"/>
        </w:rPr>
        <w:t xml:space="preserve">отражению в </w:t>
      </w:r>
      <w:r w:rsidRPr="00EB741C">
        <w:rPr>
          <w:sz w:val="28"/>
          <w:szCs w:val="28"/>
        </w:rPr>
        <w:t>учет</w:t>
      </w:r>
      <w:r>
        <w:rPr>
          <w:sz w:val="28"/>
          <w:szCs w:val="28"/>
        </w:rPr>
        <w:t>е</w:t>
      </w:r>
      <w:r w:rsidRPr="005A1890">
        <w:rPr>
          <w:sz w:val="28"/>
          <w:szCs w:val="28"/>
        </w:rPr>
        <w:t xml:space="preserve"> </w:t>
      </w:r>
      <w:r>
        <w:rPr>
          <w:sz w:val="28"/>
          <w:szCs w:val="28"/>
        </w:rPr>
        <w:t>операций по запасным частям,</w:t>
      </w:r>
      <w:r w:rsidRPr="00FA546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выданным на транспортные средства взамен изношенных и передаче в безвозмездное пользование имущества на соответствующих </w:t>
      </w:r>
      <w:proofErr w:type="spellStart"/>
      <w:r>
        <w:rPr>
          <w:sz w:val="28"/>
          <w:szCs w:val="28"/>
        </w:rPr>
        <w:t>забалансовых</w:t>
      </w:r>
      <w:proofErr w:type="spellEnd"/>
      <w:r>
        <w:rPr>
          <w:sz w:val="28"/>
          <w:szCs w:val="28"/>
        </w:rPr>
        <w:t xml:space="preserve"> счетах,</w:t>
      </w:r>
      <w:r w:rsidRPr="00EB741C">
        <w:rPr>
          <w:sz w:val="28"/>
          <w:szCs w:val="28"/>
        </w:rPr>
        <w:t xml:space="preserve"> </w:t>
      </w:r>
      <w:r>
        <w:rPr>
          <w:sz w:val="28"/>
          <w:szCs w:val="28"/>
        </w:rPr>
        <w:t>в соответствии с инструкциями № 157н, № 162н;</w:t>
      </w:r>
    </w:p>
    <w:p w:rsidR="0083606E" w:rsidRDefault="0083606E" w:rsidP="0083606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актуализации Порядка</w:t>
      </w:r>
      <w:r w:rsidRPr="000464D7">
        <w:rPr>
          <w:sz w:val="28"/>
          <w:szCs w:val="28"/>
        </w:rPr>
        <w:t xml:space="preserve"> осуществления закупок малого объема с использованием информационного ресурса</w:t>
      </w:r>
      <w:r>
        <w:rPr>
          <w:sz w:val="28"/>
          <w:szCs w:val="28"/>
        </w:rPr>
        <w:t>;</w:t>
      </w:r>
    </w:p>
    <w:p w:rsidR="0083606E" w:rsidRDefault="0083606E" w:rsidP="0083606E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соблюдению законодательства в сфере</w:t>
      </w:r>
      <w:r w:rsidR="00787B03">
        <w:rPr>
          <w:sz w:val="28"/>
          <w:szCs w:val="28"/>
        </w:rPr>
        <w:t xml:space="preserve"> закупок при заключении</w:t>
      </w:r>
      <w:bookmarkStart w:id="1" w:name="_GoBack"/>
      <w:bookmarkEnd w:id="1"/>
      <w:r>
        <w:rPr>
          <w:sz w:val="28"/>
          <w:szCs w:val="28"/>
        </w:rPr>
        <w:t xml:space="preserve"> и исполнении муниципальных контрактов (договоров);</w:t>
      </w:r>
    </w:p>
    <w:p w:rsidR="0083606E" w:rsidRDefault="0083606E" w:rsidP="0083606E">
      <w:pPr>
        <w:jc w:val="both"/>
        <w:rPr>
          <w:sz w:val="28"/>
          <w:szCs w:val="28"/>
        </w:rPr>
      </w:pPr>
      <w:r>
        <w:rPr>
          <w:sz w:val="28"/>
          <w:szCs w:val="28"/>
        </w:rPr>
        <w:t>назначению ответственного лица за проведение экспертизы выполненных работ, оказанных услуг, поставленных товаров</w:t>
      </w:r>
      <w:r>
        <w:rPr>
          <w:sz w:val="28"/>
          <w:szCs w:val="28"/>
        </w:rPr>
        <w:t>.</w:t>
      </w:r>
    </w:p>
    <w:p w:rsidR="007935AE" w:rsidRPr="00521469" w:rsidRDefault="00D17F44" w:rsidP="00F11D5F">
      <w:pPr>
        <w:jc w:val="both"/>
        <w:rPr>
          <w:sz w:val="28"/>
          <w:szCs w:val="28"/>
        </w:rPr>
      </w:pPr>
      <w:r>
        <w:rPr>
          <w:sz w:val="28"/>
          <w:szCs w:val="28"/>
        </w:rPr>
        <w:t>Председатель</w:t>
      </w:r>
      <w:r w:rsidR="007935AE">
        <w:rPr>
          <w:sz w:val="28"/>
          <w:szCs w:val="28"/>
        </w:rPr>
        <w:t xml:space="preserve">:                 </w:t>
      </w:r>
      <w:r w:rsidR="00D24642" w:rsidRPr="0092208C">
        <w:rPr>
          <w:noProof/>
          <w:sz w:val="28"/>
          <w:szCs w:val="28"/>
        </w:rPr>
        <w:drawing>
          <wp:inline distT="0" distB="0" distL="0" distR="0" wp14:anchorId="394DA10C" wp14:editId="72281F4D">
            <wp:extent cx="1343025" cy="361950"/>
            <wp:effectExtent l="0" t="0" r="9525" b="0"/>
            <wp:docPr id="2" name="Рисунок 2" descr="подпись Хромченк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одпись Хромченко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361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4642">
        <w:rPr>
          <w:sz w:val="28"/>
          <w:szCs w:val="28"/>
        </w:rPr>
        <w:t xml:space="preserve">  </w:t>
      </w:r>
      <w:r w:rsidR="007935AE">
        <w:rPr>
          <w:sz w:val="28"/>
          <w:szCs w:val="28"/>
        </w:rPr>
        <w:t xml:space="preserve">     Л.А. Хромченко</w:t>
      </w:r>
    </w:p>
    <w:sectPr w:rsidR="007935AE" w:rsidRPr="00521469">
      <w:head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720C" w:rsidRDefault="00E5720C" w:rsidP="00E5720C">
      <w:r>
        <w:separator/>
      </w:r>
    </w:p>
  </w:endnote>
  <w:endnote w:type="continuationSeparator" w:id="0">
    <w:p w:rsidR="00E5720C" w:rsidRDefault="00E5720C" w:rsidP="00E572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720C" w:rsidRDefault="00E5720C" w:rsidP="00E5720C">
      <w:r>
        <w:separator/>
      </w:r>
    </w:p>
  </w:footnote>
  <w:footnote w:type="continuationSeparator" w:id="0">
    <w:p w:rsidR="00E5720C" w:rsidRDefault="00E5720C" w:rsidP="00E5720C">
      <w:r>
        <w:continuationSeparator/>
      </w:r>
    </w:p>
  </w:footnote>
  <w:footnote w:id="1">
    <w:p w:rsidR="00330B82" w:rsidRPr="00FD4114" w:rsidRDefault="00330B82" w:rsidP="00330B82">
      <w:pPr>
        <w:pStyle w:val="a4"/>
        <w:contextualSpacing/>
        <w:jc w:val="both"/>
      </w:pPr>
      <w:r>
        <w:rPr>
          <w:rStyle w:val="a6"/>
        </w:rPr>
        <w:footnoteRef/>
      </w:r>
      <w:r>
        <w:t xml:space="preserve"> Постановление Администрации Котовского сельского поселения </w:t>
      </w:r>
      <w:r w:rsidRPr="00FD4114">
        <w:t xml:space="preserve">от </w:t>
      </w:r>
      <w:r>
        <w:t>1</w:t>
      </w:r>
      <w:r w:rsidRPr="00FD4114">
        <w:t>3.</w:t>
      </w:r>
      <w:r>
        <w:t>07.</w:t>
      </w:r>
      <w:r w:rsidRPr="00FD4114">
        <w:t>20</w:t>
      </w:r>
      <w:r>
        <w:t>22</w:t>
      </w:r>
      <w:r w:rsidRPr="00FD4114">
        <w:t xml:space="preserve"> № </w:t>
      </w:r>
      <w:r>
        <w:t>43</w:t>
      </w:r>
      <w:r w:rsidRPr="00FD4114">
        <w:t xml:space="preserve"> «Об утверждении Порядка составления, утверждения и ведения бюджетной сметы Администрации </w:t>
      </w:r>
      <w:r>
        <w:t xml:space="preserve">Котовского сельского </w:t>
      </w:r>
      <w:r w:rsidRPr="00FD4114">
        <w:t>поселения»</w:t>
      </w:r>
      <w:r>
        <w:t>.</w:t>
      </w:r>
    </w:p>
  </w:footnote>
  <w:footnote w:id="2">
    <w:p w:rsidR="00330B82" w:rsidRDefault="00330B82" w:rsidP="00330B82">
      <w:pPr>
        <w:pStyle w:val="a4"/>
      </w:pPr>
      <w:r>
        <w:rPr>
          <w:rStyle w:val="a6"/>
        </w:rPr>
        <w:footnoteRef/>
      </w:r>
      <w:r>
        <w:t xml:space="preserve"> </w:t>
      </w:r>
      <w:r w:rsidRPr="00943D54">
        <w:t>Прика</w:t>
      </w:r>
      <w:r>
        <w:t>з Минфина России от 06.12.2010 №</w:t>
      </w:r>
      <w:r w:rsidRPr="00943D54">
        <w:t xml:space="preserve"> 162н (ред. от 29.03.2023) "Об утверждении Плана счетов бюджетного учета и Инструкции по его применению"</w:t>
      </w:r>
    </w:p>
  </w:footnote>
  <w:footnote w:id="3">
    <w:p w:rsidR="00330B82" w:rsidRPr="00CD4B86" w:rsidRDefault="00330B82" w:rsidP="00330B82">
      <w:pPr>
        <w:pStyle w:val="a4"/>
        <w:jc w:val="both"/>
      </w:pPr>
      <w:r>
        <w:rPr>
          <w:rStyle w:val="a6"/>
        </w:rPr>
        <w:footnoteRef/>
      </w:r>
      <w:r>
        <w:t xml:space="preserve"> П</w:t>
      </w:r>
      <w:r w:rsidRPr="00CD4B86">
        <w:t xml:space="preserve">риказ Минфина </w:t>
      </w:r>
      <w:proofErr w:type="gramStart"/>
      <w:r w:rsidRPr="00CD4B86">
        <w:t>России  от</w:t>
      </w:r>
      <w:proofErr w:type="gramEnd"/>
      <w:r w:rsidRPr="00CD4B86">
        <w:t xml:space="preserve"> 30.03.2015 № 52н (ред. от 15.06.2020) "Об утверждении форм первичных учетных документов и регистров бухгалтерского учета, применяемых органами государственной власти (государственными органами), органами местного самоуправления, органами управления государственными внебюджетными фондами, государственными (муниципальными) учреждениями, и Методических указаний по их применению")</w:t>
      </w:r>
    </w:p>
  </w:footnote>
  <w:footnote w:id="4">
    <w:p w:rsidR="00C612E3" w:rsidRPr="00E41085" w:rsidRDefault="00C612E3" w:rsidP="00C612E3">
      <w:pPr>
        <w:pStyle w:val="a4"/>
        <w:jc w:val="both"/>
      </w:pPr>
      <w:r w:rsidRPr="00E41085">
        <w:rPr>
          <w:rStyle w:val="a6"/>
        </w:rPr>
        <w:footnoteRef/>
      </w:r>
      <w:r w:rsidRPr="00E41085">
        <w:t xml:space="preserve"> Решение Совета депутатов Котовского сельского поселения от 16.08.2022 № 81</w:t>
      </w:r>
      <w:r>
        <w:t xml:space="preserve"> </w:t>
      </w:r>
      <w:r w:rsidRPr="00E41085">
        <w:t>«Положением о порядке выплаты единовременной компенсационной выплаты на лечение (оздоровление) лицам, замещающим муниципальные должности и должности муниципальной службы в Администрации Котовского городского поселения»</w:t>
      </w:r>
      <w:r>
        <w:t>.</w:t>
      </w:r>
    </w:p>
  </w:footnote>
  <w:footnote w:id="5">
    <w:p w:rsidR="00787B03" w:rsidRDefault="00C612E3" w:rsidP="00C612E3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5932C7">
        <w:t>Решение Совета депутатов Котовского сельского поселения от 16.01.2018 № 91 «Положением о порядке определения денежного содержания и материальном стимулировании муниципальных служащих Администрации Котовского сельского поселения»</w:t>
      </w:r>
      <w:r>
        <w:t xml:space="preserve"> (в редакции от 28.04.2018 № 105, от 25.12.2019 № 159, от 17.12.2020 № 14, от 13.12.2023 № 131, от 05.08.2024 № 149)</w:t>
      </w:r>
    </w:p>
    <w:p w:rsidR="00787B03" w:rsidRDefault="00787B03" w:rsidP="00C612E3">
      <w:pPr>
        <w:pStyle w:val="a4"/>
        <w:jc w:val="both"/>
      </w:pPr>
      <w:r w:rsidRPr="00E41085">
        <w:t>Решение Совета депутатов Котовского сельского поселения от 16.08.2022 № 79 «Об утверждении Положения о денежном содержании Главы Котовского сельского поселения» (в редакции от 13.12.2023 № 130).</w:t>
      </w:r>
    </w:p>
    <w:p w:rsidR="00C612E3" w:rsidRPr="005932C7" w:rsidRDefault="00C612E3" w:rsidP="00C612E3">
      <w:pPr>
        <w:pStyle w:val="a4"/>
        <w:jc w:val="both"/>
      </w:pPr>
      <w:r w:rsidRPr="005932C7">
        <w:t xml:space="preserve"> </w:t>
      </w:r>
      <w:r w:rsidR="00787B03" w:rsidRPr="00D35308">
        <w:t>Решение Совета депутатов Котовского сельского поселения от 16.01.2018 № 93</w:t>
      </w:r>
      <w:r w:rsidR="00787B03">
        <w:t xml:space="preserve"> </w:t>
      </w:r>
      <w:r w:rsidR="00787B03" w:rsidRPr="00D35308">
        <w:t>«Положение о порядке определения денежного содержания и материального стимулирования служащих Администрации Котовского сельского поселения»</w:t>
      </w:r>
      <w:r w:rsidR="00787B03" w:rsidRPr="00D35308">
        <w:rPr>
          <w:sz w:val="28"/>
          <w:szCs w:val="28"/>
        </w:rPr>
        <w:t xml:space="preserve"> </w:t>
      </w:r>
      <w:r w:rsidR="00787B03" w:rsidRPr="00D35308">
        <w:t>(в ред</w:t>
      </w:r>
      <w:r w:rsidR="00787B03">
        <w:t>акции</w:t>
      </w:r>
      <w:r w:rsidR="00787B03" w:rsidRPr="00D35308">
        <w:t xml:space="preserve"> от 30.10.2018 № 109</w:t>
      </w:r>
      <w:r w:rsidR="00787B03">
        <w:t>, от 25.12.2019 № 160, от 17.12.2020 № 13, от 05.08.2024 № 150</w:t>
      </w:r>
      <w:r w:rsidR="00787B03" w:rsidRPr="00D35308">
        <w:t>).</w:t>
      </w:r>
    </w:p>
  </w:footnote>
  <w:footnote w:id="6">
    <w:p w:rsidR="00C612E3" w:rsidRPr="00572345" w:rsidRDefault="00C612E3" w:rsidP="00C612E3">
      <w:pPr>
        <w:pStyle w:val="a4"/>
        <w:jc w:val="both"/>
      </w:pPr>
      <w:r>
        <w:rPr>
          <w:rStyle w:val="a6"/>
        </w:rPr>
        <w:footnoteRef/>
      </w:r>
      <w:r>
        <w:t xml:space="preserve"> </w:t>
      </w:r>
      <w:r w:rsidRPr="00572345">
        <w:t>Решение Совета депутатов Котовского сельского поселения от 12.12.2017 № 87</w:t>
      </w:r>
      <w:r>
        <w:t xml:space="preserve"> </w:t>
      </w:r>
      <w:r w:rsidRPr="00572345">
        <w:t>«Положение о порядке оплаты труда обслуживающего персонала Администрации Котовского сельского поселения»</w:t>
      </w:r>
      <w:r>
        <w:t xml:space="preserve"> (в редакции от 25.12.2019 № 163, от 17.12.2020 № 12, от 05.08.2024 № 148)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0862176"/>
      <w:docPartObj>
        <w:docPartGallery w:val="Page Numbers (Top of Page)"/>
        <w:docPartUnique/>
      </w:docPartObj>
    </w:sdtPr>
    <w:sdtEndPr/>
    <w:sdtContent>
      <w:p w:rsidR="006A5BF2" w:rsidRDefault="006A5BF2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87B03">
          <w:rPr>
            <w:noProof/>
          </w:rPr>
          <w:t>7</w:t>
        </w:r>
        <w:r>
          <w:fldChar w:fldCharType="end"/>
        </w:r>
      </w:p>
    </w:sdtContent>
  </w:sdt>
  <w:p w:rsidR="006A5BF2" w:rsidRDefault="006A5BF2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8C41C3"/>
    <w:multiLevelType w:val="hybridMultilevel"/>
    <w:tmpl w:val="A776D2A4"/>
    <w:lvl w:ilvl="0" w:tplc="0419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60"/>
        </w:tabs>
        <w:ind w:left="1260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420"/>
        </w:tabs>
        <w:ind w:left="342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40"/>
        </w:tabs>
        <w:ind w:left="4140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80"/>
        </w:tabs>
        <w:ind w:left="558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300"/>
        </w:tabs>
        <w:ind w:left="6300" w:hanging="360"/>
      </w:pPr>
    </w:lvl>
  </w:abstractNum>
  <w:abstractNum w:abstractNumId="1" w15:restartNumberingAfterBreak="0">
    <w:nsid w:val="1D422589"/>
    <w:multiLevelType w:val="hybridMultilevel"/>
    <w:tmpl w:val="C7300E8C"/>
    <w:lvl w:ilvl="0" w:tplc="09A66D70">
      <w:numFmt w:val="bullet"/>
      <w:lvlText w:val=""/>
      <w:lvlJc w:val="left"/>
      <w:pPr>
        <w:ind w:left="705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2" w15:restartNumberingAfterBreak="0">
    <w:nsid w:val="30461F18"/>
    <w:multiLevelType w:val="hybridMultilevel"/>
    <w:tmpl w:val="259E96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9A347F"/>
    <w:multiLevelType w:val="hybridMultilevel"/>
    <w:tmpl w:val="FA8680EA"/>
    <w:lvl w:ilvl="0" w:tplc="CD8645EC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4" w15:restartNumberingAfterBreak="0">
    <w:nsid w:val="4D615AC0"/>
    <w:multiLevelType w:val="hybridMultilevel"/>
    <w:tmpl w:val="AA2C0732"/>
    <w:lvl w:ilvl="0" w:tplc="70528FCA">
      <w:start w:val="1"/>
      <w:numFmt w:val="decimal"/>
      <w:lvlText w:val="%1."/>
      <w:lvlJc w:val="left"/>
      <w:pPr>
        <w:ind w:left="915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35" w:hanging="360"/>
      </w:pPr>
    </w:lvl>
    <w:lvl w:ilvl="2" w:tplc="0419001B" w:tentative="1">
      <w:start w:val="1"/>
      <w:numFmt w:val="lowerRoman"/>
      <w:lvlText w:val="%3."/>
      <w:lvlJc w:val="right"/>
      <w:pPr>
        <w:ind w:left="2355" w:hanging="180"/>
      </w:pPr>
    </w:lvl>
    <w:lvl w:ilvl="3" w:tplc="0419000F" w:tentative="1">
      <w:start w:val="1"/>
      <w:numFmt w:val="decimal"/>
      <w:lvlText w:val="%4."/>
      <w:lvlJc w:val="left"/>
      <w:pPr>
        <w:ind w:left="3075" w:hanging="360"/>
      </w:pPr>
    </w:lvl>
    <w:lvl w:ilvl="4" w:tplc="04190019" w:tentative="1">
      <w:start w:val="1"/>
      <w:numFmt w:val="lowerLetter"/>
      <w:lvlText w:val="%5."/>
      <w:lvlJc w:val="left"/>
      <w:pPr>
        <w:ind w:left="3795" w:hanging="360"/>
      </w:pPr>
    </w:lvl>
    <w:lvl w:ilvl="5" w:tplc="0419001B" w:tentative="1">
      <w:start w:val="1"/>
      <w:numFmt w:val="lowerRoman"/>
      <w:lvlText w:val="%6."/>
      <w:lvlJc w:val="right"/>
      <w:pPr>
        <w:ind w:left="4515" w:hanging="180"/>
      </w:pPr>
    </w:lvl>
    <w:lvl w:ilvl="6" w:tplc="0419000F" w:tentative="1">
      <w:start w:val="1"/>
      <w:numFmt w:val="decimal"/>
      <w:lvlText w:val="%7."/>
      <w:lvlJc w:val="left"/>
      <w:pPr>
        <w:ind w:left="5235" w:hanging="360"/>
      </w:pPr>
    </w:lvl>
    <w:lvl w:ilvl="7" w:tplc="04190019" w:tentative="1">
      <w:start w:val="1"/>
      <w:numFmt w:val="lowerLetter"/>
      <w:lvlText w:val="%8."/>
      <w:lvlJc w:val="left"/>
      <w:pPr>
        <w:ind w:left="5955" w:hanging="360"/>
      </w:pPr>
    </w:lvl>
    <w:lvl w:ilvl="8" w:tplc="0419001B" w:tentative="1">
      <w:start w:val="1"/>
      <w:numFmt w:val="lowerRoman"/>
      <w:lvlText w:val="%9."/>
      <w:lvlJc w:val="right"/>
      <w:pPr>
        <w:ind w:left="6675" w:hanging="180"/>
      </w:pPr>
    </w:lvl>
  </w:abstractNum>
  <w:abstractNum w:abstractNumId="5" w15:restartNumberingAfterBreak="0">
    <w:nsid w:val="4F3F7700"/>
    <w:multiLevelType w:val="multilevel"/>
    <w:tmpl w:val="4F3F7700"/>
    <w:lvl w:ilvl="0">
      <w:start w:val="1"/>
      <w:numFmt w:val="decimal"/>
      <w:pStyle w:val="heading1normal"/>
      <w:suff w:val="space"/>
      <w:lvlText w:val="%1."/>
      <w:lvlJc w:val="left"/>
      <w:rPr>
        <w:rFonts w:cs="Times New Roman"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cs="Times New Roman"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cs="Times New Roman"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cs="Times New Roman"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cs="Times New Roman"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cs="Times New Roman"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cs="Times New Roman"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cs="Times New Roman"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cs="Times New Roman" w:hint="default"/>
      </w:rPr>
    </w:lvl>
  </w:abstractNum>
  <w:num w:numId="1">
    <w:abstractNumId w:val="2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1854"/>
    <w:rsid w:val="000129FE"/>
    <w:rsid w:val="00076C1D"/>
    <w:rsid w:val="00117A82"/>
    <w:rsid w:val="00126C07"/>
    <w:rsid w:val="001352D1"/>
    <w:rsid w:val="00136575"/>
    <w:rsid w:val="001C2DF5"/>
    <w:rsid w:val="002228DB"/>
    <w:rsid w:val="0028555E"/>
    <w:rsid w:val="00296A0F"/>
    <w:rsid w:val="00330B82"/>
    <w:rsid w:val="003376F5"/>
    <w:rsid w:val="003443B7"/>
    <w:rsid w:val="003A6A9A"/>
    <w:rsid w:val="004028BB"/>
    <w:rsid w:val="00434A7B"/>
    <w:rsid w:val="004354FC"/>
    <w:rsid w:val="00444807"/>
    <w:rsid w:val="00445698"/>
    <w:rsid w:val="004B6B01"/>
    <w:rsid w:val="004B759B"/>
    <w:rsid w:val="005169EE"/>
    <w:rsid w:val="00521469"/>
    <w:rsid w:val="0052579F"/>
    <w:rsid w:val="00572655"/>
    <w:rsid w:val="00590E22"/>
    <w:rsid w:val="00626759"/>
    <w:rsid w:val="006A5BF2"/>
    <w:rsid w:val="00700752"/>
    <w:rsid w:val="00704293"/>
    <w:rsid w:val="007637C6"/>
    <w:rsid w:val="00776B94"/>
    <w:rsid w:val="00787B03"/>
    <w:rsid w:val="007935AE"/>
    <w:rsid w:val="007A6C7C"/>
    <w:rsid w:val="00800E7B"/>
    <w:rsid w:val="0083606E"/>
    <w:rsid w:val="008F0657"/>
    <w:rsid w:val="00936CDC"/>
    <w:rsid w:val="00942B8D"/>
    <w:rsid w:val="00950C8B"/>
    <w:rsid w:val="009F1415"/>
    <w:rsid w:val="00A40721"/>
    <w:rsid w:val="00A7531D"/>
    <w:rsid w:val="00AD6585"/>
    <w:rsid w:val="00B111BF"/>
    <w:rsid w:val="00C612E3"/>
    <w:rsid w:val="00CA521C"/>
    <w:rsid w:val="00D17F44"/>
    <w:rsid w:val="00D24642"/>
    <w:rsid w:val="00DB53BB"/>
    <w:rsid w:val="00E502F9"/>
    <w:rsid w:val="00E5720C"/>
    <w:rsid w:val="00E6099A"/>
    <w:rsid w:val="00EA3C97"/>
    <w:rsid w:val="00ED1579"/>
    <w:rsid w:val="00ED1854"/>
    <w:rsid w:val="00F024E9"/>
    <w:rsid w:val="00F11D5F"/>
    <w:rsid w:val="00F50FA7"/>
    <w:rsid w:val="00F74B43"/>
    <w:rsid w:val="00FF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65E3F0"/>
  <w15:chartTrackingRefBased/>
  <w15:docId w15:val="{88A30004-264E-4D9F-B083-C634B4A69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185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ED1854"/>
    <w:rPr>
      <w:b/>
      <w:bCs/>
    </w:rPr>
  </w:style>
  <w:style w:type="paragraph" w:styleId="a4">
    <w:name w:val="footnote text"/>
    <w:basedOn w:val="a"/>
    <w:link w:val="a5"/>
    <w:uiPriority w:val="99"/>
    <w:rsid w:val="00E5720C"/>
    <w:rPr>
      <w:rFonts w:ascii="Calibri" w:eastAsia="Calibri" w:hAnsi="Calibri"/>
      <w:sz w:val="20"/>
      <w:szCs w:val="20"/>
      <w:lang w:eastAsia="en-US"/>
    </w:rPr>
  </w:style>
  <w:style w:type="character" w:customStyle="1" w:styleId="a5">
    <w:name w:val="Текст сноски Знак"/>
    <w:basedOn w:val="a0"/>
    <w:link w:val="a4"/>
    <w:uiPriority w:val="99"/>
    <w:rsid w:val="00E5720C"/>
    <w:rPr>
      <w:rFonts w:ascii="Calibri" w:eastAsia="Calibri" w:hAnsi="Calibri" w:cs="Times New Roman"/>
      <w:sz w:val="20"/>
      <w:szCs w:val="20"/>
    </w:rPr>
  </w:style>
  <w:style w:type="character" w:styleId="a6">
    <w:name w:val="footnote reference"/>
    <w:aliases w:val="текст сноски"/>
    <w:basedOn w:val="a0"/>
    <w:uiPriority w:val="99"/>
    <w:rsid w:val="00E5720C"/>
    <w:rPr>
      <w:rFonts w:cs="Times New Roman"/>
      <w:vertAlign w:val="superscript"/>
    </w:rPr>
  </w:style>
  <w:style w:type="character" w:styleId="a7">
    <w:name w:val="Hyperlink"/>
    <w:basedOn w:val="a0"/>
    <w:uiPriority w:val="99"/>
    <w:rsid w:val="003443B7"/>
    <w:rPr>
      <w:rFonts w:cs="Times New Roman"/>
      <w:color w:val="0563C1"/>
      <w:u w:val="single"/>
    </w:rPr>
  </w:style>
  <w:style w:type="paragraph" w:styleId="a8">
    <w:name w:val="List Paragraph"/>
    <w:basedOn w:val="a"/>
    <w:uiPriority w:val="34"/>
    <w:qFormat/>
    <w:rsid w:val="00521469"/>
    <w:pPr>
      <w:ind w:left="720"/>
      <w:contextualSpacing/>
    </w:pPr>
  </w:style>
  <w:style w:type="paragraph" w:styleId="a9">
    <w:name w:val="Normal (Web)"/>
    <w:basedOn w:val="a"/>
    <w:rsid w:val="00E6099A"/>
    <w:pPr>
      <w:spacing w:before="100" w:beforeAutospacing="1" w:after="100" w:afterAutospacing="1"/>
    </w:pPr>
    <w:rPr>
      <w:rFonts w:ascii="Verdana" w:hAnsi="Verdana"/>
      <w:color w:val="000000"/>
    </w:rPr>
  </w:style>
  <w:style w:type="table" w:styleId="aa">
    <w:name w:val="Table Grid"/>
    <w:basedOn w:val="a1"/>
    <w:uiPriority w:val="39"/>
    <w:rsid w:val="00FF7D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A5BF2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6A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6A5BF2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6A5BF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83606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2">
    <w:name w:val="Основной текст с отступом 2 Знак"/>
    <w:link w:val="20"/>
    <w:locked/>
    <w:rsid w:val="00444807"/>
    <w:rPr>
      <w:sz w:val="24"/>
      <w:szCs w:val="24"/>
      <w:lang w:eastAsia="ru-RU"/>
    </w:rPr>
  </w:style>
  <w:style w:type="paragraph" w:styleId="20">
    <w:name w:val="Body Text Indent 2"/>
    <w:basedOn w:val="a"/>
    <w:link w:val="2"/>
    <w:rsid w:val="00444807"/>
    <w:pPr>
      <w:spacing w:after="120" w:line="480" w:lineRule="auto"/>
      <w:ind w:left="283"/>
    </w:pPr>
    <w:rPr>
      <w:rFonts w:asciiTheme="minorHAnsi" w:eastAsiaTheme="minorHAnsi" w:hAnsiTheme="minorHAnsi" w:cstheme="minorBidi"/>
    </w:rPr>
  </w:style>
  <w:style w:type="character" w:customStyle="1" w:styleId="21">
    <w:name w:val="Основной текст с отступом 2 Знак1"/>
    <w:basedOn w:val="a0"/>
    <w:uiPriority w:val="99"/>
    <w:semiHidden/>
    <w:rsid w:val="0044480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1normal">
    <w:name w:val="heading 1 normal"/>
    <w:basedOn w:val="a"/>
    <w:next w:val="a"/>
    <w:rsid w:val="00330B82"/>
    <w:pPr>
      <w:numPr>
        <w:numId w:val="5"/>
      </w:numPr>
      <w:spacing w:before="120" w:after="120" w:line="276" w:lineRule="auto"/>
      <w:ind w:firstLine="482"/>
      <w:jc w:val="both"/>
      <w:outlineLvl w:val="0"/>
    </w:pPr>
    <w:rPr>
      <w:sz w:val="22"/>
      <w:szCs w:val="22"/>
    </w:rPr>
  </w:style>
  <w:style w:type="paragraph" w:customStyle="1" w:styleId="heading2normal">
    <w:name w:val="heading 2 normal"/>
    <w:basedOn w:val="a"/>
    <w:next w:val="a"/>
    <w:link w:val="22"/>
    <w:rsid w:val="00330B82"/>
    <w:pPr>
      <w:numPr>
        <w:ilvl w:val="1"/>
        <w:numId w:val="5"/>
      </w:numPr>
      <w:spacing w:before="120" w:after="120" w:line="276" w:lineRule="auto"/>
      <w:ind w:firstLine="482"/>
      <w:jc w:val="both"/>
      <w:outlineLvl w:val="1"/>
    </w:pPr>
    <w:rPr>
      <w:sz w:val="22"/>
      <w:szCs w:val="22"/>
    </w:rPr>
  </w:style>
  <w:style w:type="paragraph" w:customStyle="1" w:styleId="heading3normal">
    <w:name w:val="heading 3 normal"/>
    <w:basedOn w:val="a"/>
    <w:next w:val="a"/>
    <w:rsid w:val="00330B82"/>
    <w:pPr>
      <w:numPr>
        <w:ilvl w:val="2"/>
        <w:numId w:val="5"/>
      </w:numPr>
      <w:spacing w:before="120" w:after="120" w:line="276" w:lineRule="auto"/>
      <w:ind w:firstLine="482"/>
      <w:jc w:val="both"/>
      <w:outlineLvl w:val="2"/>
    </w:pPr>
    <w:rPr>
      <w:sz w:val="22"/>
      <w:szCs w:val="22"/>
    </w:rPr>
  </w:style>
  <w:style w:type="paragraph" w:customStyle="1" w:styleId="heading4normal">
    <w:name w:val="heading 4 normal"/>
    <w:basedOn w:val="a"/>
    <w:next w:val="a"/>
    <w:rsid w:val="00330B82"/>
    <w:pPr>
      <w:numPr>
        <w:ilvl w:val="3"/>
        <w:numId w:val="5"/>
      </w:numPr>
      <w:spacing w:before="120" w:after="120" w:line="276" w:lineRule="auto"/>
      <w:ind w:firstLine="482"/>
      <w:jc w:val="both"/>
      <w:outlineLvl w:val="3"/>
    </w:pPr>
    <w:rPr>
      <w:sz w:val="22"/>
      <w:szCs w:val="22"/>
    </w:rPr>
  </w:style>
  <w:style w:type="paragraph" w:customStyle="1" w:styleId="heading5normal">
    <w:name w:val="heading 5 normal"/>
    <w:basedOn w:val="a"/>
    <w:next w:val="a"/>
    <w:rsid w:val="00330B82"/>
    <w:pPr>
      <w:numPr>
        <w:ilvl w:val="4"/>
        <w:numId w:val="5"/>
      </w:numPr>
      <w:spacing w:before="120" w:after="120" w:line="276" w:lineRule="auto"/>
      <w:ind w:firstLine="482"/>
      <w:jc w:val="both"/>
      <w:outlineLvl w:val="4"/>
    </w:pPr>
    <w:rPr>
      <w:sz w:val="22"/>
      <w:szCs w:val="22"/>
    </w:rPr>
  </w:style>
  <w:style w:type="paragraph" w:customStyle="1" w:styleId="heading6normal">
    <w:name w:val="heading 6 normal"/>
    <w:basedOn w:val="a"/>
    <w:next w:val="a"/>
    <w:rsid w:val="00330B82"/>
    <w:pPr>
      <w:numPr>
        <w:ilvl w:val="5"/>
        <w:numId w:val="5"/>
      </w:numPr>
      <w:spacing w:before="120" w:after="120" w:line="276" w:lineRule="auto"/>
      <w:ind w:firstLine="482"/>
      <w:jc w:val="both"/>
      <w:outlineLvl w:val="5"/>
    </w:pPr>
    <w:rPr>
      <w:sz w:val="22"/>
      <w:szCs w:val="22"/>
    </w:rPr>
  </w:style>
  <w:style w:type="paragraph" w:customStyle="1" w:styleId="heading7normal">
    <w:name w:val="heading 7 normal"/>
    <w:basedOn w:val="a"/>
    <w:next w:val="a"/>
    <w:rsid w:val="00330B82"/>
    <w:pPr>
      <w:numPr>
        <w:ilvl w:val="6"/>
        <w:numId w:val="5"/>
      </w:numPr>
      <w:spacing w:before="120" w:after="120" w:line="276" w:lineRule="auto"/>
      <w:ind w:firstLine="482"/>
      <w:jc w:val="both"/>
      <w:outlineLvl w:val="6"/>
    </w:pPr>
    <w:rPr>
      <w:sz w:val="22"/>
      <w:szCs w:val="22"/>
    </w:rPr>
  </w:style>
  <w:style w:type="paragraph" w:customStyle="1" w:styleId="heading8normal">
    <w:name w:val="heading 8 normal"/>
    <w:basedOn w:val="a"/>
    <w:next w:val="a"/>
    <w:rsid w:val="00330B82"/>
    <w:pPr>
      <w:numPr>
        <w:ilvl w:val="7"/>
        <w:numId w:val="5"/>
      </w:numPr>
      <w:spacing w:before="120" w:after="120" w:line="276" w:lineRule="auto"/>
      <w:ind w:firstLine="482"/>
      <w:jc w:val="both"/>
      <w:outlineLvl w:val="7"/>
    </w:pPr>
    <w:rPr>
      <w:sz w:val="22"/>
      <w:szCs w:val="22"/>
    </w:rPr>
  </w:style>
  <w:style w:type="paragraph" w:customStyle="1" w:styleId="heading9normal">
    <w:name w:val="heading 9 normal"/>
    <w:basedOn w:val="a"/>
    <w:next w:val="a"/>
    <w:rsid w:val="00330B82"/>
    <w:pPr>
      <w:numPr>
        <w:ilvl w:val="8"/>
        <w:numId w:val="5"/>
      </w:numPr>
      <w:spacing w:before="120" w:after="120" w:line="276" w:lineRule="auto"/>
      <w:ind w:firstLine="482"/>
      <w:jc w:val="both"/>
      <w:outlineLvl w:val="8"/>
    </w:pPr>
    <w:rPr>
      <w:sz w:val="22"/>
      <w:szCs w:val="22"/>
    </w:rPr>
  </w:style>
  <w:style w:type="character" w:customStyle="1" w:styleId="22">
    <w:name w:val="Заголовок 2 Знак"/>
    <w:link w:val="heading2normal"/>
    <w:locked/>
    <w:rsid w:val="00330B82"/>
    <w:rPr>
      <w:rFonts w:ascii="Times New Roman" w:eastAsia="Times New Roman" w:hAnsi="Times New Roman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83361&amp;dst=2931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483361&amp;dst=2931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login.consultant.ru/link/?req=doc&amp;base=LAW&amp;n=325891&amp;dst=100101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5C6DC75F2881ACF0D9F8BDF4BF471C941DF1FCDA6E05E852CAE8308E9ACD79A83885509AF0B315916208F84A7F58DCE39E3AE90D33B36E3z7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321585-DE1F-4BA6-8606-F3F0301544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7</Pages>
  <Words>2470</Words>
  <Characters>14084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Лидия Хромченко</dc:creator>
  <cp:keywords/>
  <dc:description/>
  <cp:lastModifiedBy>Лидия Хромченко</cp:lastModifiedBy>
  <cp:revision>4</cp:revision>
  <dcterms:created xsi:type="dcterms:W3CDTF">2025-07-22T08:30:00Z</dcterms:created>
  <dcterms:modified xsi:type="dcterms:W3CDTF">2025-07-22T12:25:00Z</dcterms:modified>
</cp:coreProperties>
</file>